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5A00E" w14:textId="5CAF91AB" w:rsidR="00F7189E" w:rsidRPr="00DE7CE6" w:rsidRDefault="00DE7CE6" w:rsidP="00AA38A8">
      <w:pPr>
        <w:pStyle w:val="Title"/>
        <w:rPr>
          <w:szCs w:val="40"/>
          <w:lang w:val="es-ES_tradnl"/>
        </w:rPr>
      </w:pPr>
      <w:r w:rsidRPr="00DE7CE6">
        <w:rPr>
          <w:lang w:val="es-ES_tradnl"/>
        </w:rPr>
        <w:t xml:space="preserve">Plantilla para realizar la Política Nacional A Salvo del Peligro. </w:t>
      </w:r>
      <w:r w:rsidR="009F339C" w:rsidRPr="00DE7CE6">
        <w:rPr>
          <w:szCs w:val="40"/>
          <w:lang w:val="es-ES_tradnl"/>
        </w:rPr>
        <w:fldChar w:fldCharType="begin"/>
      </w:r>
      <w:r w:rsidR="009F339C" w:rsidRPr="00DE7CE6">
        <w:rPr>
          <w:szCs w:val="40"/>
          <w:lang w:val="es-ES_tradnl"/>
        </w:rPr>
        <w:instrText xml:space="preserve"> TITLE  \* MERGEFORMAT </w:instrText>
      </w:r>
      <w:r w:rsidR="00000000">
        <w:rPr>
          <w:szCs w:val="40"/>
          <w:lang w:val="es-ES_tradnl"/>
        </w:rPr>
        <w:fldChar w:fldCharType="separate"/>
      </w:r>
      <w:r w:rsidR="009F339C" w:rsidRPr="00DE7CE6">
        <w:rPr>
          <w:szCs w:val="40"/>
          <w:lang w:val="es-ES_tradnl"/>
        </w:rPr>
        <w:fldChar w:fldCharType="end"/>
      </w:r>
    </w:p>
    <w:p w14:paraId="124A103B" w14:textId="4633F2DE" w:rsidR="006423D2" w:rsidRPr="00DE7CE6" w:rsidRDefault="006423D2" w:rsidP="006423D2">
      <w:pPr>
        <w:pStyle w:val="Textbody"/>
        <w:rPr>
          <w:lang w:val="es-ES_tradnl"/>
        </w:rPr>
      </w:pPr>
      <w:r w:rsidRPr="00DE7CE6">
        <w:rPr>
          <w:lang w:val="es-ES_tradnl"/>
        </w:rPr>
        <w:fldChar w:fldCharType="begin"/>
      </w:r>
      <w:r w:rsidRPr="00DE7CE6">
        <w:rPr>
          <w:lang w:val="es-ES_tradnl"/>
        </w:rPr>
        <w:instrText xml:space="preserve"> SUBJECT  \* MERGEFORMAT </w:instrText>
      </w:r>
      <w:r w:rsidRPr="00DE7CE6">
        <w:rPr>
          <w:lang w:val="es-ES_tradnl"/>
        </w:rPr>
        <w:fldChar w:fldCharType="separate"/>
      </w:r>
      <w:r w:rsidR="00DE7CE6" w:rsidRPr="00DE7CE6">
        <w:rPr>
          <w:lang w:val="es-ES_tradnl"/>
        </w:rPr>
        <w:t>Herramienta para OSN / ASN y Consultores</w:t>
      </w:r>
      <w:r w:rsidRPr="00DE7CE6">
        <w:rPr>
          <w:lang w:val="es-ES_tradnl"/>
        </w:rPr>
        <w:fldChar w:fldCharType="end"/>
      </w:r>
    </w:p>
    <w:p w14:paraId="3E5D646D" w14:textId="77777777" w:rsidR="006423D2" w:rsidRPr="00DE7CE6" w:rsidRDefault="006423D2" w:rsidP="006423D2">
      <w:pPr>
        <w:pStyle w:val="Textbody"/>
        <w:rPr>
          <w:lang w:val="es-ES_tradnl"/>
        </w:rPr>
      </w:pPr>
    </w:p>
    <w:p w14:paraId="1FE27DE5" w14:textId="25CA3E04" w:rsidR="006423D2" w:rsidRPr="00DE7CE6" w:rsidRDefault="0066511A" w:rsidP="006423D2">
      <w:pPr>
        <w:pStyle w:val="Textbody"/>
        <w:rPr>
          <w:lang w:val="es-ES_tradnl"/>
        </w:rPr>
      </w:pPr>
      <w:r>
        <w:rPr>
          <w:lang w:val="es-ES_tradnl"/>
        </w:rPr>
        <w:t>Oficina Scout Mundial</w:t>
      </w:r>
    </w:p>
    <w:p w14:paraId="4F047AEE" w14:textId="77777777" w:rsidR="00F7189E" w:rsidRPr="00DE7CE6" w:rsidRDefault="00F7189E" w:rsidP="00FA263F">
      <w:pPr>
        <w:pStyle w:val="Textbody"/>
        <w:rPr>
          <w:lang w:val="es-ES_tradnl"/>
        </w:rPr>
      </w:pPr>
    </w:p>
    <w:p w14:paraId="0BC6838D" w14:textId="77777777" w:rsidR="00DE7CE6" w:rsidRPr="00DE7CE6" w:rsidRDefault="00DE7CE6" w:rsidP="00DE7CE6">
      <w:pPr>
        <w:pStyle w:val="BodyText"/>
        <w:jc w:val="both"/>
        <w:rPr>
          <w:lang w:val="es-ES_tradnl"/>
        </w:rPr>
      </w:pPr>
      <w:r w:rsidRPr="00DE7CE6">
        <w:rPr>
          <w:lang w:val="es-ES_tradnl"/>
        </w:rPr>
        <w:t xml:space="preserve">Esta es una herramienta genérica basada en experiencias de desarrollo de políticas en los niveles nacional, regional y global, la cual describe los </w:t>
      </w:r>
      <w:r w:rsidRPr="00DE7CE6">
        <w:rPr>
          <w:b/>
          <w:bCs/>
          <w:lang w:val="es-ES_tradnl"/>
        </w:rPr>
        <w:t xml:space="preserve">requerimientos mínimos </w:t>
      </w:r>
      <w:r w:rsidRPr="00DE7CE6">
        <w:rPr>
          <w:lang w:val="es-ES_tradnl"/>
        </w:rPr>
        <w:t xml:space="preserve">necesarios para desarrollar una política nacional de A Salvo del Peligro. Creado para apoyar a las y los consultores A Salvo del Peligro de la OMMS y a los equipos nacionales A Salvo del Peligro en su camino para desarrollar una política nacional A Salvo del Peligro, este documento permitirá que el equipo a cargo sea capaz de crear un borrador general de su propia política nacional de A Salvo del Peligro. </w:t>
      </w:r>
    </w:p>
    <w:p w14:paraId="59B169C0" w14:textId="77777777" w:rsidR="00DE7CE6" w:rsidRPr="00DE7CE6" w:rsidRDefault="00DE7CE6" w:rsidP="00DE7CE6">
      <w:pPr>
        <w:pStyle w:val="BodyText"/>
        <w:jc w:val="both"/>
        <w:rPr>
          <w:lang w:val="es-ES_tradnl"/>
        </w:rPr>
      </w:pPr>
    </w:p>
    <w:p w14:paraId="0632C711" w14:textId="77777777" w:rsidR="00DE7CE6" w:rsidRPr="00DE7CE6" w:rsidRDefault="00DE7CE6" w:rsidP="00DE7CE6">
      <w:pPr>
        <w:pStyle w:val="BodyText"/>
        <w:jc w:val="both"/>
        <w:rPr>
          <w:lang w:val="es-ES_tradnl"/>
        </w:rPr>
      </w:pPr>
      <w:r w:rsidRPr="00DE7CE6">
        <w:rPr>
          <w:lang w:val="es-ES_tradnl"/>
        </w:rPr>
        <w:t xml:space="preserve">De ser necesario, se alienta a los equipos </w:t>
      </w:r>
      <w:bookmarkStart w:id="0" w:name="_Int_RInOENRW"/>
      <w:r w:rsidRPr="00DE7CE6">
        <w:rPr>
          <w:lang w:val="es-ES_tradnl"/>
        </w:rPr>
        <w:t>a</w:t>
      </w:r>
      <w:bookmarkEnd w:id="0"/>
      <w:r w:rsidRPr="00DE7CE6">
        <w:rPr>
          <w:lang w:val="es-ES_tradnl"/>
        </w:rPr>
        <w:t xml:space="preserve"> agregar capítulos </w:t>
      </w:r>
      <w:bookmarkStart w:id="1" w:name="_Int_zsQMVbHs"/>
      <w:r w:rsidRPr="00DE7CE6">
        <w:rPr>
          <w:lang w:val="es-ES_tradnl"/>
        </w:rPr>
        <w:t>a</w:t>
      </w:r>
      <w:bookmarkEnd w:id="1"/>
      <w:r w:rsidRPr="00DE7CE6">
        <w:rPr>
          <w:lang w:val="es-ES_tradnl"/>
        </w:rPr>
        <w:t xml:space="preserve"> este documento, sin embargo, se recomienda encarecidamente no eliminar ninguna de las secciones que se describen a continuación.</w:t>
      </w:r>
    </w:p>
    <w:p w14:paraId="650B8242" w14:textId="77777777" w:rsidR="00DE7CE6" w:rsidRPr="00DE7CE6" w:rsidRDefault="00DE7CE6" w:rsidP="00DE7CE6">
      <w:pPr>
        <w:pStyle w:val="BodyText"/>
        <w:jc w:val="both"/>
        <w:rPr>
          <w:lang w:val="es-ES_tradnl"/>
        </w:rPr>
      </w:pPr>
    </w:p>
    <w:p w14:paraId="5A658DF8" w14:textId="05044002" w:rsidR="00DE7CE6" w:rsidRPr="00DE7CE6" w:rsidRDefault="00DE7CE6" w:rsidP="00DE7CE6">
      <w:pPr>
        <w:pStyle w:val="BodyText"/>
        <w:jc w:val="both"/>
        <w:rPr>
          <w:lang w:val="es-ES_tradnl"/>
        </w:rPr>
      </w:pPr>
      <w:r w:rsidRPr="00DE7CE6">
        <w:rPr>
          <w:lang w:val="es-ES_tradnl"/>
        </w:rPr>
        <w:t xml:space="preserve">Esta herramienta está basada en la “Herramienta para formular una política nacional A Salvo del Peligro” creada por el Centro de Apoyo Interamérica. </w:t>
      </w:r>
    </w:p>
    <w:p w14:paraId="0D8A1DC9" w14:textId="77777777" w:rsidR="00572232" w:rsidRPr="00DE7CE6" w:rsidRDefault="00572232" w:rsidP="00FA263F">
      <w:pPr>
        <w:pStyle w:val="Textbody"/>
        <w:rPr>
          <w:lang w:val="es-ES_tradnl"/>
        </w:rPr>
      </w:pPr>
    </w:p>
    <w:bookmarkStart w:id="2" w:name="_Toc462067014" w:displacedByCustomXml="next"/>
    <w:bookmarkEnd w:id="2" w:displacedByCustomXml="next"/>
    <w:bookmarkStart w:id="3" w:name="_Toc462067063" w:displacedByCustomXml="next"/>
    <w:bookmarkEnd w:id="3" w:displacedByCustomXml="next"/>
    <w:bookmarkStart w:id="4" w:name="_Toc462067163" w:displacedByCustomXml="next"/>
    <w:bookmarkEnd w:id="4" w:displacedByCustomXml="next"/>
    <w:bookmarkStart w:id="5" w:name="_Toc462067499" w:displacedByCustomXml="next"/>
    <w:bookmarkEnd w:id="5" w:displacedByCustomXml="next"/>
    <w:sdt>
      <w:sdtPr>
        <w:rPr>
          <w:rFonts w:eastAsia="Times New Roman" w:cs="Times New Roman"/>
          <w:b w:val="0"/>
          <w:bCs w:val="0"/>
          <w:color w:val="365F91"/>
          <w:sz w:val="48"/>
          <w:szCs w:val="22"/>
          <w:lang w:val="es-ES_tradnl"/>
        </w:rPr>
        <w:id w:val="1924607431"/>
        <w:docPartObj>
          <w:docPartGallery w:val="Table of Contents"/>
          <w:docPartUnique/>
        </w:docPartObj>
      </w:sdtPr>
      <w:sdtEndPr>
        <w:rPr>
          <w:color w:val="7030A0"/>
          <w:sz w:val="28"/>
        </w:rPr>
      </w:sdtEndPr>
      <w:sdtContent>
        <w:p w14:paraId="06A56BFC" w14:textId="7BAE5E85" w:rsidR="004D1B31" w:rsidRPr="00DE7CE6" w:rsidRDefault="00DE7CE6" w:rsidP="004D1B31">
          <w:pPr>
            <w:pStyle w:val="TOCHeading"/>
            <w:rPr>
              <w:rFonts w:eastAsia="Times New Roman" w:cs="Times New Roman"/>
              <w:lang w:val="es-ES_tradnl"/>
            </w:rPr>
          </w:pPr>
          <w:r w:rsidRPr="00DE7CE6">
            <w:rPr>
              <w:rFonts w:eastAsia="Times New Roman" w:cs="Times New Roman"/>
              <w:lang w:val="es-ES_tradnl"/>
            </w:rPr>
            <w:t>Tabla de contenido</w:t>
          </w:r>
        </w:p>
        <w:p w14:paraId="2E9ED600" w14:textId="3D43E88C" w:rsidR="00DE7CE6" w:rsidRPr="00DE7CE6" w:rsidRDefault="004D1B31">
          <w:pPr>
            <w:pStyle w:val="TOC1"/>
            <w:rPr>
              <w:rFonts w:asciiTheme="minorHAnsi" w:eastAsiaTheme="minorEastAsia" w:hAnsiTheme="minorHAnsi"/>
              <w:b w:val="0"/>
              <w:bCs w:val="0"/>
              <w:color w:val="auto"/>
              <w:kern w:val="2"/>
              <w:sz w:val="24"/>
              <w:lang w:val="es-ES_tradnl" w:eastAsia="es-MX"/>
              <w14:ligatures w14:val="standardContextual"/>
            </w:rPr>
          </w:pPr>
          <w:r w:rsidRPr="00DE7CE6">
            <w:rPr>
              <w:rFonts w:asciiTheme="minorHAnsi" w:hAnsiTheme="minorHAnsi"/>
              <w:noProof w:val="0"/>
              <w:sz w:val="15"/>
              <w:lang w:val="es-ES_tradnl"/>
            </w:rPr>
            <w:fldChar w:fldCharType="begin"/>
          </w:r>
          <w:r w:rsidRPr="00DE7CE6">
            <w:rPr>
              <w:sz w:val="15"/>
              <w:lang w:val="es-ES_tradnl"/>
            </w:rPr>
            <w:instrText xml:space="preserve"> TOC \o "1-3" \h \z \u </w:instrText>
          </w:r>
          <w:r w:rsidRPr="00DE7CE6">
            <w:rPr>
              <w:rFonts w:asciiTheme="minorHAnsi" w:hAnsiTheme="minorHAnsi"/>
              <w:noProof w:val="0"/>
              <w:sz w:val="15"/>
              <w:lang w:val="es-ES_tradnl"/>
            </w:rPr>
            <w:fldChar w:fldCharType="separate"/>
          </w:r>
          <w:hyperlink w:anchor="_Toc170895504" w:history="1">
            <w:r w:rsidR="00DE7CE6" w:rsidRPr="00DE7CE6">
              <w:rPr>
                <w:rStyle w:val="Hyperlink"/>
                <w:lang w:val="es-ES_tradnl"/>
              </w:rPr>
              <w:t>Datos Generales de la Política</w:t>
            </w:r>
            <w:r w:rsidR="00DE7CE6" w:rsidRPr="00DE7CE6">
              <w:rPr>
                <w:webHidden/>
                <w:lang w:val="es-ES_tradnl"/>
              </w:rPr>
              <w:tab/>
            </w:r>
            <w:r w:rsidR="00DE7CE6" w:rsidRPr="00DE7CE6">
              <w:rPr>
                <w:webHidden/>
                <w:lang w:val="es-ES_tradnl"/>
              </w:rPr>
              <w:fldChar w:fldCharType="begin"/>
            </w:r>
            <w:r w:rsidR="00DE7CE6" w:rsidRPr="00DE7CE6">
              <w:rPr>
                <w:webHidden/>
                <w:lang w:val="es-ES_tradnl"/>
              </w:rPr>
              <w:instrText xml:space="preserve"> PAGEREF _Toc170895504 \h </w:instrText>
            </w:r>
            <w:r w:rsidR="00DE7CE6" w:rsidRPr="00DE7CE6">
              <w:rPr>
                <w:webHidden/>
                <w:lang w:val="es-ES_tradnl"/>
              </w:rPr>
            </w:r>
            <w:r w:rsidR="00DE7CE6" w:rsidRPr="00DE7CE6">
              <w:rPr>
                <w:webHidden/>
                <w:lang w:val="es-ES_tradnl"/>
              </w:rPr>
              <w:fldChar w:fldCharType="separate"/>
            </w:r>
            <w:r w:rsidR="00DE7CE6" w:rsidRPr="00DE7CE6">
              <w:rPr>
                <w:webHidden/>
                <w:lang w:val="es-ES_tradnl"/>
              </w:rPr>
              <w:t>4</w:t>
            </w:r>
            <w:r w:rsidR="00DE7CE6" w:rsidRPr="00DE7CE6">
              <w:rPr>
                <w:webHidden/>
                <w:lang w:val="es-ES_tradnl"/>
              </w:rPr>
              <w:fldChar w:fldCharType="end"/>
            </w:r>
          </w:hyperlink>
        </w:p>
        <w:p w14:paraId="1E848F60" w14:textId="383D001F" w:rsidR="00DE7CE6" w:rsidRPr="00DE7CE6" w:rsidRDefault="00000000">
          <w:pPr>
            <w:pStyle w:val="TOC1"/>
            <w:rPr>
              <w:rFonts w:asciiTheme="minorHAnsi" w:eastAsiaTheme="minorEastAsia" w:hAnsiTheme="minorHAnsi"/>
              <w:b w:val="0"/>
              <w:bCs w:val="0"/>
              <w:color w:val="auto"/>
              <w:kern w:val="2"/>
              <w:sz w:val="24"/>
              <w:lang w:val="es-ES_tradnl" w:eastAsia="es-MX"/>
              <w14:ligatures w14:val="standardContextual"/>
            </w:rPr>
          </w:pPr>
          <w:hyperlink w:anchor="_Toc170895505" w:history="1">
            <w:r w:rsidR="00DE7CE6" w:rsidRPr="00DE7CE6">
              <w:rPr>
                <w:rStyle w:val="Hyperlink"/>
                <w:lang w:val="es-ES_tradnl"/>
              </w:rPr>
              <w:t>Capítulo 1. Contexto</w:t>
            </w:r>
            <w:r w:rsidR="00DE7CE6" w:rsidRPr="00DE7CE6">
              <w:rPr>
                <w:webHidden/>
                <w:lang w:val="es-ES_tradnl"/>
              </w:rPr>
              <w:tab/>
            </w:r>
            <w:r w:rsidR="00DE7CE6" w:rsidRPr="00DE7CE6">
              <w:rPr>
                <w:webHidden/>
                <w:lang w:val="es-ES_tradnl"/>
              </w:rPr>
              <w:fldChar w:fldCharType="begin"/>
            </w:r>
            <w:r w:rsidR="00DE7CE6" w:rsidRPr="00DE7CE6">
              <w:rPr>
                <w:webHidden/>
                <w:lang w:val="es-ES_tradnl"/>
              </w:rPr>
              <w:instrText xml:space="preserve"> PAGEREF _Toc170895505 \h </w:instrText>
            </w:r>
            <w:r w:rsidR="00DE7CE6" w:rsidRPr="00DE7CE6">
              <w:rPr>
                <w:webHidden/>
                <w:lang w:val="es-ES_tradnl"/>
              </w:rPr>
            </w:r>
            <w:r w:rsidR="00DE7CE6" w:rsidRPr="00DE7CE6">
              <w:rPr>
                <w:webHidden/>
                <w:lang w:val="es-ES_tradnl"/>
              </w:rPr>
              <w:fldChar w:fldCharType="separate"/>
            </w:r>
            <w:r w:rsidR="00DE7CE6" w:rsidRPr="00DE7CE6">
              <w:rPr>
                <w:webHidden/>
                <w:lang w:val="es-ES_tradnl"/>
              </w:rPr>
              <w:t>4</w:t>
            </w:r>
            <w:r w:rsidR="00DE7CE6" w:rsidRPr="00DE7CE6">
              <w:rPr>
                <w:webHidden/>
                <w:lang w:val="es-ES_tradnl"/>
              </w:rPr>
              <w:fldChar w:fldCharType="end"/>
            </w:r>
          </w:hyperlink>
        </w:p>
        <w:p w14:paraId="5E7D1364" w14:textId="4A9BBEB4" w:rsidR="00DE7CE6" w:rsidRPr="00DE7CE6" w:rsidRDefault="00000000">
          <w:pPr>
            <w:pStyle w:val="TOC1"/>
            <w:rPr>
              <w:rFonts w:asciiTheme="minorHAnsi" w:eastAsiaTheme="minorEastAsia" w:hAnsiTheme="minorHAnsi"/>
              <w:b w:val="0"/>
              <w:bCs w:val="0"/>
              <w:color w:val="auto"/>
              <w:kern w:val="2"/>
              <w:sz w:val="24"/>
              <w:lang w:val="es-ES_tradnl" w:eastAsia="es-MX"/>
              <w14:ligatures w14:val="standardContextual"/>
            </w:rPr>
          </w:pPr>
          <w:hyperlink w:anchor="_Toc170895506" w:history="1">
            <w:r w:rsidR="00DE7CE6" w:rsidRPr="00DE7CE6">
              <w:rPr>
                <w:rStyle w:val="Hyperlink"/>
                <w:lang w:val="es-ES_tradnl"/>
              </w:rPr>
              <w:t>Capítulo 2. Introducción</w:t>
            </w:r>
            <w:r w:rsidR="00DE7CE6" w:rsidRPr="00DE7CE6">
              <w:rPr>
                <w:webHidden/>
                <w:lang w:val="es-ES_tradnl"/>
              </w:rPr>
              <w:tab/>
            </w:r>
            <w:r w:rsidR="00DE7CE6" w:rsidRPr="00DE7CE6">
              <w:rPr>
                <w:webHidden/>
                <w:lang w:val="es-ES_tradnl"/>
              </w:rPr>
              <w:fldChar w:fldCharType="begin"/>
            </w:r>
            <w:r w:rsidR="00DE7CE6" w:rsidRPr="00DE7CE6">
              <w:rPr>
                <w:webHidden/>
                <w:lang w:val="es-ES_tradnl"/>
              </w:rPr>
              <w:instrText xml:space="preserve"> PAGEREF _Toc170895506 \h </w:instrText>
            </w:r>
            <w:r w:rsidR="00DE7CE6" w:rsidRPr="00DE7CE6">
              <w:rPr>
                <w:webHidden/>
                <w:lang w:val="es-ES_tradnl"/>
              </w:rPr>
            </w:r>
            <w:r w:rsidR="00DE7CE6" w:rsidRPr="00DE7CE6">
              <w:rPr>
                <w:webHidden/>
                <w:lang w:val="es-ES_tradnl"/>
              </w:rPr>
              <w:fldChar w:fldCharType="separate"/>
            </w:r>
            <w:r w:rsidR="00DE7CE6" w:rsidRPr="00DE7CE6">
              <w:rPr>
                <w:webHidden/>
                <w:lang w:val="es-ES_tradnl"/>
              </w:rPr>
              <w:t>4</w:t>
            </w:r>
            <w:r w:rsidR="00DE7CE6" w:rsidRPr="00DE7CE6">
              <w:rPr>
                <w:webHidden/>
                <w:lang w:val="es-ES_tradnl"/>
              </w:rPr>
              <w:fldChar w:fldCharType="end"/>
            </w:r>
          </w:hyperlink>
        </w:p>
        <w:p w14:paraId="7F5DC209" w14:textId="57A32441" w:rsidR="00DE7CE6" w:rsidRPr="00DE7CE6" w:rsidRDefault="00000000">
          <w:pPr>
            <w:pStyle w:val="TOC1"/>
            <w:rPr>
              <w:rFonts w:asciiTheme="minorHAnsi" w:eastAsiaTheme="minorEastAsia" w:hAnsiTheme="minorHAnsi"/>
              <w:b w:val="0"/>
              <w:bCs w:val="0"/>
              <w:color w:val="auto"/>
              <w:kern w:val="2"/>
              <w:sz w:val="24"/>
              <w:lang w:val="es-ES_tradnl" w:eastAsia="es-MX"/>
              <w14:ligatures w14:val="standardContextual"/>
            </w:rPr>
          </w:pPr>
          <w:hyperlink w:anchor="_Toc170895507" w:history="1">
            <w:r w:rsidR="00DE7CE6" w:rsidRPr="00DE7CE6">
              <w:rPr>
                <w:rStyle w:val="Hyperlink"/>
                <w:lang w:val="es-ES_tradnl"/>
              </w:rPr>
              <w:t>Capítulo 3. Definiciones</w:t>
            </w:r>
            <w:r w:rsidR="00DE7CE6" w:rsidRPr="00DE7CE6">
              <w:rPr>
                <w:webHidden/>
                <w:lang w:val="es-ES_tradnl"/>
              </w:rPr>
              <w:tab/>
            </w:r>
            <w:r w:rsidR="00DE7CE6" w:rsidRPr="00DE7CE6">
              <w:rPr>
                <w:webHidden/>
                <w:lang w:val="es-ES_tradnl"/>
              </w:rPr>
              <w:fldChar w:fldCharType="begin"/>
            </w:r>
            <w:r w:rsidR="00DE7CE6" w:rsidRPr="00DE7CE6">
              <w:rPr>
                <w:webHidden/>
                <w:lang w:val="es-ES_tradnl"/>
              </w:rPr>
              <w:instrText xml:space="preserve"> PAGEREF _Toc170895507 \h </w:instrText>
            </w:r>
            <w:r w:rsidR="00DE7CE6" w:rsidRPr="00DE7CE6">
              <w:rPr>
                <w:webHidden/>
                <w:lang w:val="es-ES_tradnl"/>
              </w:rPr>
            </w:r>
            <w:r w:rsidR="00DE7CE6" w:rsidRPr="00DE7CE6">
              <w:rPr>
                <w:webHidden/>
                <w:lang w:val="es-ES_tradnl"/>
              </w:rPr>
              <w:fldChar w:fldCharType="separate"/>
            </w:r>
            <w:r w:rsidR="00DE7CE6" w:rsidRPr="00DE7CE6">
              <w:rPr>
                <w:webHidden/>
                <w:lang w:val="es-ES_tradnl"/>
              </w:rPr>
              <w:t>5</w:t>
            </w:r>
            <w:r w:rsidR="00DE7CE6" w:rsidRPr="00DE7CE6">
              <w:rPr>
                <w:webHidden/>
                <w:lang w:val="es-ES_tradnl"/>
              </w:rPr>
              <w:fldChar w:fldCharType="end"/>
            </w:r>
          </w:hyperlink>
        </w:p>
        <w:p w14:paraId="4AE9C3E3" w14:textId="38B89F39" w:rsidR="00DE7CE6" w:rsidRPr="00DE7CE6" w:rsidRDefault="00000000">
          <w:pPr>
            <w:pStyle w:val="TOC1"/>
            <w:rPr>
              <w:rFonts w:asciiTheme="minorHAnsi" w:eastAsiaTheme="minorEastAsia" w:hAnsiTheme="minorHAnsi"/>
              <w:b w:val="0"/>
              <w:bCs w:val="0"/>
              <w:color w:val="auto"/>
              <w:kern w:val="2"/>
              <w:sz w:val="24"/>
              <w:lang w:val="es-ES_tradnl" w:eastAsia="es-MX"/>
              <w14:ligatures w14:val="standardContextual"/>
            </w:rPr>
          </w:pPr>
          <w:hyperlink w:anchor="_Toc170895508" w:history="1">
            <w:r w:rsidR="00DE7CE6" w:rsidRPr="00DE7CE6">
              <w:rPr>
                <w:rStyle w:val="Hyperlink"/>
                <w:lang w:val="es-ES_tradnl"/>
              </w:rPr>
              <w:t>Capítulo 4. Propósito</w:t>
            </w:r>
            <w:r w:rsidR="00DE7CE6" w:rsidRPr="00DE7CE6">
              <w:rPr>
                <w:webHidden/>
                <w:lang w:val="es-ES_tradnl"/>
              </w:rPr>
              <w:tab/>
            </w:r>
            <w:r w:rsidR="00DE7CE6" w:rsidRPr="00DE7CE6">
              <w:rPr>
                <w:webHidden/>
                <w:lang w:val="es-ES_tradnl"/>
              </w:rPr>
              <w:fldChar w:fldCharType="begin"/>
            </w:r>
            <w:r w:rsidR="00DE7CE6" w:rsidRPr="00DE7CE6">
              <w:rPr>
                <w:webHidden/>
                <w:lang w:val="es-ES_tradnl"/>
              </w:rPr>
              <w:instrText xml:space="preserve"> PAGEREF _Toc170895508 \h </w:instrText>
            </w:r>
            <w:r w:rsidR="00DE7CE6" w:rsidRPr="00DE7CE6">
              <w:rPr>
                <w:webHidden/>
                <w:lang w:val="es-ES_tradnl"/>
              </w:rPr>
            </w:r>
            <w:r w:rsidR="00DE7CE6" w:rsidRPr="00DE7CE6">
              <w:rPr>
                <w:webHidden/>
                <w:lang w:val="es-ES_tradnl"/>
              </w:rPr>
              <w:fldChar w:fldCharType="separate"/>
            </w:r>
            <w:r w:rsidR="00DE7CE6" w:rsidRPr="00DE7CE6">
              <w:rPr>
                <w:webHidden/>
                <w:lang w:val="es-ES_tradnl"/>
              </w:rPr>
              <w:t>6</w:t>
            </w:r>
            <w:r w:rsidR="00DE7CE6" w:rsidRPr="00DE7CE6">
              <w:rPr>
                <w:webHidden/>
                <w:lang w:val="es-ES_tradnl"/>
              </w:rPr>
              <w:fldChar w:fldCharType="end"/>
            </w:r>
          </w:hyperlink>
        </w:p>
        <w:p w14:paraId="050CB59C" w14:textId="69132211" w:rsidR="00DE7CE6" w:rsidRPr="00DE7CE6" w:rsidRDefault="00000000">
          <w:pPr>
            <w:pStyle w:val="TOC1"/>
            <w:rPr>
              <w:rFonts w:asciiTheme="minorHAnsi" w:eastAsiaTheme="minorEastAsia" w:hAnsiTheme="minorHAnsi"/>
              <w:b w:val="0"/>
              <w:bCs w:val="0"/>
              <w:color w:val="auto"/>
              <w:kern w:val="2"/>
              <w:sz w:val="24"/>
              <w:lang w:val="es-ES_tradnl" w:eastAsia="es-MX"/>
              <w14:ligatures w14:val="standardContextual"/>
            </w:rPr>
          </w:pPr>
          <w:hyperlink w:anchor="_Toc170895509" w:history="1">
            <w:r w:rsidR="00DE7CE6" w:rsidRPr="00DE7CE6">
              <w:rPr>
                <w:rStyle w:val="Hyperlink"/>
                <w:lang w:val="es-ES_tradnl"/>
              </w:rPr>
              <w:t>Capítulo 5. Declaración de la Política</w:t>
            </w:r>
            <w:r w:rsidR="00DE7CE6" w:rsidRPr="00DE7CE6">
              <w:rPr>
                <w:webHidden/>
                <w:lang w:val="es-ES_tradnl"/>
              </w:rPr>
              <w:tab/>
            </w:r>
            <w:r w:rsidR="00DE7CE6" w:rsidRPr="00DE7CE6">
              <w:rPr>
                <w:webHidden/>
                <w:lang w:val="es-ES_tradnl"/>
              </w:rPr>
              <w:fldChar w:fldCharType="begin"/>
            </w:r>
            <w:r w:rsidR="00DE7CE6" w:rsidRPr="00DE7CE6">
              <w:rPr>
                <w:webHidden/>
                <w:lang w:val="es-ES_tradnl"/>
              </w:rPr>
              <w:instrText xml:space="preserve"> PAGEREF _Toc170895509 \h </w:instrText>
            </w:r>
            <w:r w:rsidR="00DE7CE6" w:rsidRPr="00DE7CE6">
              <w:rPr>
                <w:webHidden/>
                <w:lang w:val="es-ES_tradnl"/>
              </w:rPr>
            </w:r>
            <w:r w:rsidR="00DE7CE6" w:rsidRPr="00DE7CE6">
              <w:rPr>
                <w:webHidden/>
                <w:lang w:val="es-ES_tradnl"/>
              </w:rPr>
              <w:fldChar w:fldCharType="separate"/>
            </w:r>
            <w:r w:rsidR="00DE7CE6" w:rsidRPr="00DE7CE6">
              <w:rPr>
                <w:webHidden/>
                <w:lang w:val="es-ES_tradnl"/>
              </w:rPr>
              <w:t>6</w:t>
            </w:r>
            <w:r w:rsidR="00DE7CE6" w:rsidRPr="00DE7CE6">
              <w:rPr>
                <w:webHidden/>
                <w:lang w:val="es-ES_tradnl"/>
              </w:rPr>
              <w:fldChar w:fldCharType="end"/>
            </w:r>
          </w:hyperlink>
        </w:p>
        <w:p w14:paraId="539FC27D" w14:textId="66B25C62" w:rsidR="00DE7CE6" w:rsidRPr="00DE7CE6" w:rsidRDefault="00000000">
          <w:pPr>
            <w:pStyle w:val="TOC1"/>
            <w:rPr>
              <w:rFonts w:asciiTheme="minorHAnsi" w:eastAsiaTheme="minorEastAsia" w:hAnsiTheme="minorHAnsi"/>
              <w:b w:val="0"/>
              <w:bCs w:val="0"/>
              <w:color w:val="auto"/>
              <w:kern w:val="2"/>
              <w:sz w:val="24"/>
              <w:lang w:val="es-ES_tradnl" w:eastAsia="es-MX"/>
              <w14:ligatures w14:val="standardContextual"/>
            </w:rPr>
          </w:pPr>
          <w:hyperlink w:anchor="_Toc170895510" w:history="1">
            <w:r w:rsidR="00DE7CE6" w:rsidRPr="00DE7CE6">
              <w:rPr>
                <w:rStyle w:val="Hyperlink"/>
                <w:lang w:val="es-ES_tradnl"/>
              </w:rPr>
              <w:t>Capítulo 6. Alcance</w:t>
            </w:r>
            <w:r w:rsidR="00DE7CE6" w:rsidRPr="00DE7CE6">
              <w:rPr>
                <w:webHidden/>
                <w:lang w:val="es-ES_tradnl"/>
              </w:rPr>
              <w:tab/>
            </w:r>
            <w:r w:rsidR="00DE7CE6" w:rsidRPr="00DE7CE6">
              <w:rPr>
                <w:webHidden/>
                <w:lang w:val="es-ES_tradnl"/>
              </w:rPr>
              <w:fldChar w:fldCharType="begin"/>
            </w:r>
            <w:r w:rsidR="00DE7CE6" w:rsidRPr="00DE7CE6">
              <w:rPr>
                <w:webHidden/>
                <w:lang w:val="es-ES_tradnl"/>
              </w:rPr>
              <w:instrText xml:space="preserve"> PAGEREF _Toc170895510 \h </w:instrText>
            </w:r>
            <w:r w:rsidR="00DE7CE6" w:rsidRPr="00DE7CE6">
              <w:rPr>
                <w:webHidden/>
                <w:lang w:val="es-ES_tradnl"/>
              </w:rPr>
            </w:r>
            <w:r w:rsidR="00DE7CE6" w:rsidRPr="00DE7CE6">
              <w:rPr>
                <w:webHidden/>
                <w:lang w:val="es-ES_tradnl"/>
              </w:rPr>
              <w:fldChar w:fldCharType="separate"/>
            </w:r>
            <w:r w:rsidR="00DE7CE6" w:rsidRPr="00DE7CE6">
              <w:rPr>
                <w:webHidden/>
                <w:lang w:val="es-ES_tradnl"/>
              </w:rPr>
              <w:t>6</w:t>
            </w:r>
            <w:r w:rsidR="00DE7CE6" w:rsidRPr="00DE7CE6">
              <w:rPr>
                <w:webHidden/>
                <w:lang w:val="es-ES_tradnl"/>
              </w:rPr>
              <w:fldChar w:fldCharType="end"/>
            </w:r>
          </w:hyperlink>
        </w:p>
        <w:p w14:paraId="32F524AE" w14:textId="30FF7C5B" w:rsidR="00DE7CE6" w:rsidRPr="00DE7CE6" w:rsidRDefault="00000000">
          <w:pPr>
            <w:pStyle w:val="TOC1"/>
            <w:rPr>
              <w:rFonts w:asciiTheme="minorHAnsi" w:eastAsiaTheme="minorEastAsia" w:hAnsiTheme="minorHAnsi"/>
              <w:b w:val="0"/>
              <w:bCs w:val="0"/>
              <w:color w:val="auto"/>
              <w:kern w:val="2"/>
              <w:sz w:val="24"/>
              <w:lang w:val="es-ES_tradnl" w:eastAsia="es-MX"/>
              <w14:ligatures w14:val="standardContextual"/>
            </w:rPr>
          </w:pPr>
          <w:hyperlink w:anchor="_Toc170895511" w:history="1">
            <w:r w:rsidR="00DE7CE6" w:rsidRPr="00DE7CE6">
              <w:rPr>
                <w:rStyle w:val="Hyperlink"/>
                <w:lang w:val="es-ES_tradnl"/>
              </w:rPr>
              <w:t>Capítulo 7. Instrumentos para acciones de la política</w:t>
            </w:r>
            <w:r w:rsidR="00DE7CE6" w:rsidRPr="00DE7CE6">
              <w:rPr>
                <w:webHidden/>
                <w:lang w:val="es-ES_tradnl"/>
              </w:rPr>
              <w:tab/>
            </w:r>
            <w:r w:rsidR="00DE7CE6" w:rsidRPr="00DE7CE6">
              <w:rPr>
                <w:webHidden/>
                <w:lang w:val="es-ES_tradnl"/>
              </w:rPr>
              <w:fldChar w:fldCharType="begin"/>
            </w:r>
            <w:r w:rsidR="00DE7CE6" w:rsidRPr="00DE7CE6">
              <w:rPr>
                <w:webHidden/>
                <w:lang w:val="es-ES_tradnl"/>
              </w:rPr>
              <w:instrText xml:space="preserve"> PAGEREF _Toc170895511 \h </w:instrText>
            </w:r>
            <w:r w:rsidR="00DE7CE6" w:rsidRPr="00DE7CE6">
              <w:rPr>
                <w:webHidden/>
                <w:lang w:val="es-ES_tradnl"/>
              </w:rPr>
            </w:r>
            <w:r w:rsidR="00DE7CE6" w:rsidRPr="00DE7CE6">
              <w:rPr>
                <w:webHidden/>
                <w:lang w:val="es-ES_tradnl"/>
              </w:rPr>
              <w:fldChar w:fldCharType="separate"/>
            </w:r>
            <w:r w:rsidR="00DE7CE6" w:rsidRPr="00DE7CE6">
              <w:rPr>
                <w:webHidden/>
                <w:lang w:val="es-ES_tradnl"/>
              </w:rPr>
              <w:t>7</w:t>
            </w:r>
            <w:r w:rsidR="00DE7CE6" w:rsidRPr="00DE7CE6">
              <w:rPr>
                <w:webHidden/>
                <w:lang w:val="es-ES_tradnl"/>
              </w:rPr>
              <w:fldChar w:fldCharType="end"/>
            </w:r>
          </w:hyperlink>
        </w:p>
        <w:p w14:paraId="018CF6F0" w14:textId="51381152" w:rsidR="00DE7CE6" w:rsidRPr="00DE7CE6" w:rsidRDefault="00000000">
          <w:pPr>
            <w:pStyle w:val="TOC1"/>
            <w:rPr>
              <w:rFonts w:asciiTheme="minorHAnsi" w:eastAsiaTheme="minorEastAsia" w:hAnsiTheme="minorHAnsi"/>
              <w:b w:val="0"/>
              <w:bCs w:val="0"/>
              <w:color w:val="auto"/>
              <w:kern w:val="2"/>
              <w:sz w:val="24"/>
              <w:lang w:val="es-ES_tradnl" w:eastAsia="es-MX"/>
              <w14:ligatures w14:val="standardContextual"/>
            </w:rPr>
          </w:pPr>
          <w:hyperlink w:anchor="_Toc170895512" w:history="1">
            <w:r w:rsidR="00DE7CE6" w:rsidRPr="00DE7CE6">
              <w:rPr>
                <w:rStyle w:val="Hyperlink"/>
                <w:lang w:val="es-ES_tradnl"/>
              </w:rPr>
              <w:t>Capítulo 8. Anexos</w:t>
            </w:r>
            <w:r w:rsidR="00DE7CE6" w:rsidRPr="00DE7CE6">
              <w:rPr>
                <w:webHidden/>
                <w:lang w:val="es-ES_tradnl"/>
              </w:rPr>
              <w:tab/>
            </w:r>
            <w:r w:rsidR="00DE7CE6" w:rsidRPr="00DE7CE6">
              <w:rPr>
                <w:webHidden/>
                <w:lang w:val="es-ES_tradnl"/>
              </w:rPr>
              <w:fldChar w:fldCharType="begin"/>
            </w:r>
            <w:r w:rsidR="00DE7CE6" w:rsidRPr="00DE7CE6">
              <w:rPr>
                <w:webHidden/>
                <w:lang w:val="es-ES_tradnl"/>
              </w:rPr>
              <w:instrText xml:space="preserve"> PAGEREF _Toc170895512 \h </w:instrText>
            </w:r>
            <w:r w:rsidR="00DE7CE6" w:rsidRPr="00DE7CE6">
              <w:rPr>
                <w:webHidden/>
                <w:lang w:val="es-ES_tradnl"/>
              </w:rPr>
            </w:r>
            <w:r w:rsidR="00DE7CE6" w:rsidRPr="00DE7CE6">
              <w:rPr>
                <w:webHidden/>
                <w:lang w:val="es-ES_tradnl"/>
              </w:rPr>
              <w:fldChar w:fldCharType="separate"/>
            </w:r>
            <w:r w:rsidR="00DE7CE6" w:rsidRPr="00DE7CE6">
              <w:rPr>
                <w:webHidden/>
                <w:lang w:val="es-ES_tradnl"/>
              </w:rPr>
              <w:t>8</w:t>
            </w:r>
            <w:r w:rsidR="00DE7CE6" w:rsidRPr="00DE7CE6">
              <w:rPr>
                <w:webHidden/>
                <w:lang w:val="es-ES_tradnl"/>
              </w:rPr>
              <w:fldChar w:fldCharType="end"/>
            </w:r>
          </w:hyperlink>
        </w:p>
        <w:p w14:paraId="17EA12DB" w14:textId="425FCFB0" w:rsidR="00DE7CE6" w:rsidRPr="00DE7CE6" w:rsidRDefault="00000000">
          <w:pPr>
            <w:pStyle w:val="TOC1"/>
            <w:rPr>
              <w:rFonts w:asciiTheme="minorHAnsi" w:eastAsiaTheme="minorEastAsia" w:hAnsiTheme="minorHAnsi"/>
              <w:b w:val="0"/>
              <w:bCs w:val="0"/>
              <w:color w:val="auto"/>
              <w:kern w:val="2"/>
              <w:sz w:val="24"/>
              <w:lang w:val="es-ES_tradnl" w:eastAsia="es-MX"/>
              <w14:ligatures w14:val="standardContextual"/>
            </w:rPr>
          </w:pPr>
          <w:hyperlink w:anchor="_Toc170895513" w:history="1">
            <w:r w:rsidR="00DE7CE6" w:rsidRPr="00DE7CE6">
              <w:rPr>
                <w:rStyle w:val="Hyperlink"/>
                <w:lang w:val="es-ES_tradnl"/>
              </w:rPr>
              <w:t>Capítulo 9. Referencias</w:t>
            </w:r>
            <w:r w:rsidR="00DE7CE6" w:rsidRPr="00DE7CE6">
              <w:rPr>
                <w:webHidden/>
                <w:lang w:val="es-ES_tradnl"/>
              </w:rPr>
              <w:tab/>
            </w:r>
            <w:r w:rsidR="00DE7CE6" w:rsidRPr="00DE7CE6">
              <w:rPr>
                <w:webHidden/>
                <w:lang w:val="es-ES_tradnl"/>
              </w:rPr>
              <w:fldChar w:fldCharType="begin"/>
            </w:r>
            <w:r w:rsidR="00DE7CE6" w:rsidRPr="00DE7CE6">
              <w:rPr>
                <w:webHidden/>
                <w:lang w:val="es-ES_tradnl"/>
              </w:rPr>
              <w:instrText xml:space="preserve"> PAGEREF _Toc170895513 \h </w:instrText>
            </w:r>
            <w:r w:rsidR="00DE7CE6" w:rsidRPr="00DE7CE6">
              <w:rPr>
                <w:webHidden/>
                <w:lang w:val="es-ES_tradnl"/>
              </w:rPr>
            </w:r>
            <w:r w:rsidR="00DE7CE6" w:rsidRPr="00DE7CE6">
              <w:rPr>
                <w:webHidden/>
                <w:lang w:val="es-ES_tradnl"/>
              </w:rPr>
              <w:fldChar w:fldCharType="separate"/>
            </w:r>
            <w:r w:rsidR="00DE7CE6" w:rsidRPr="00DE7CE6">
              <w:rPr>
                <w:webHidden/>
                <w:lang w:val="es-ES_tradnl"/>
              </w:rPr>
              <w:t>8</w:t>
            </w:r>
            <w:r w:rsidR="00DE7CE6" w:rsidRPr="00DE7CE6">
              <w:rPr>
                <w:webHidden/>
                <w:lang w:val="es-ES_tradnl"/>
              </w:rPr>
              <w:fldChar w:fldCharType="end"/>
            </w:r>
          </w:hyperlink>
        </w:p>
        <w:p w14:paraId="4138F2D1" w14:textId="09E221D9" w:rsidR="004D1B31" w:rsidRPr="00DE7CE6" w:rsidRDefault="004D1B31" w:rsidP="004D1B31">
          <w:pPr>
            <w:rPr>
              <w:noProof/>
              <w:lang w:val="es-ES_tradnl"/>
            </w:rPr>
          </w:pPr>
          <w:r w:rsidRPr="00DE7CE6">
            <w:rPr>
              <w:b/>
              <w:bCs/>
              <w:noProof/>
              <w:sz w:val="13"/>
              <w:lang w:val="es-ES_tradnl"/>
            </w:rPr>
            <w:fldChar w:fldCharType="end"/>
          </w:r>
        </w:p>
      </w:sdtContent>
    </w:sdt>
    <w:p w14:paraId="78CE4C19" w14:textId="77777777" w:rsidR="00DE7CE6" w:rsidRPr="00DE7CE6" w:rsidRDefault="00DE7CE6" w:rsidP="004D1B31">
      <w:pPr>
        <w:pStyle w:val="Heading1"/>
        <w:rPr>
          <w:lang w:val="es-ES_tradnl"/>
        </w:rPr>
      </w:pPr>
      <w:bookmarkStart w:id="6" w:name="_Toc170895504"/>
    </w:p>
    <w:p w14:paraId="47BF7B4D" w14:textId="77777777" w:rsidR="00DE7CE6" w:rsidRPr="00DE7CE6" w:rsidRDefault="00DE7CE6" w:rsidP="004D1B31">
      <w:pPr>
        <w:pStyle w:val="Heading1"/>
        <w:rPr>
          <w:lang w:val="es-ES_tradnl"/>
        </w:rPr>
      </w:pPr>
    </w:p>
    <w:p w14:paraId="07B5C033" w14:textId="77777777" w:rsidR="00DE7CE6" w:rsidRPr="00DE7CE6" w:rsidRDefault="00DE7CE6" w:rsidP="004D1B31">
      <w:pPr>
        <w:pStyle w:val="Heading1"/>
        <w:rPr>
          <w:lang w:val="es-ES_tradnl"/>
        </w:rPr>
      </w:pPr>
    </w:p>
    <w:p w14:paraId="7159A287" w14:textId="77777777" w:rsidR="00DE7CE6" w:rsidRPr="00DE7CE6" w:rsidRDefault="00DE7CE6" w:rsidP="004D1B31">
      <w:pPr>
        <w:pStyle w:val="Heading1"/>
        <w:rPr>
          <w:lang w:val="es-ES_tradnl"/>
        </w:rPr>
      </w:pPr>
    </w:p>
    <w:p w14:paraId="09AD5E3F" w14:textId="77777777" w:rsidR="00DE7CE6" w:rsidRPr="00DE7CE6" w:rsidRDefault="00DE7CE6" w:rsidP="004D1B31">
      <w:pPr>
        <w:pStyle w:val="Heading1"/>
        <w:rPr>
          <w:lang w:val="es-ES_tradnl"/>
        </w:rPr>
      </w:pPr>
    </w:p>
    <w:p w14:paraId="39A94774" w14:textId="77777777" w:rsidR="00DE7CE6" w:rsidRDefault="00DE7CE6" w:rsidP="004D1B31">
      <w:pPr>
        <w:pStyle w:val="Heading1"/>
        <w:rPr>
          <w:lang w:val="es-ES_tradnl"/>
        </w:rPr>
      </w:pPr>
    </w:p>
    <w:p w14:paraId="2AA83855" w14:textId="77777777" w:rsidR="00DE7CE6" w:rsidRDefault="00DE7CE6" w:rsidP="00DE7CE6">
      <w:pPr>
        <w:pStyle w:val="Textbody"/>
        <w:rPr>
          <w:lang w:val="es-ES_tradnl"/>
        </w:rPr>
      </w:pPr>
    </w:p>
    <w:p w14:paraId="560407C2" w14:textId="77777777" w:rsidR="00BB3D4F" w:rsidRDefault="00BB3D4F" w:rsidP="00DE7CE6">
      <w:pPr>
        <w:pStyle w:val="Textbody"/>
        <w:rPr>
          <w:lang w:val="es-ES_tradnl"/>
        </w:rPr>
      </w:pPr>
    </w:p>
    <w:p w14:paraId="6E5408B9" w14:textId="77777777" w:rsidR="00BB3D4F" w:rsidRPr="00DE7CE6" w:rsidRDefault="00BB3D4F" w:rsidP="00DE7CE6">
      <w:pPr>
        <w:pStyle w:val="Textbody"/>
        <w:rPr>
          <w:lang w:val="es-ES_tradnl"/>
        </w:rPr>
      </w:pPr>
    </w:p>
    <w:p w14:paraId="51DC6E69" w14:textId="5BE9F6AE" w:rsidR="004D1B31" w:rsidRPr="00DE7CE6" w:rsidRDefault="00DE7CE6" w:rsidP="004D1B31">
      <w:pPr>
        <w:pStyle w:val="Heading1"/>
        <w:rPr>
          <w:lang w:val="es-ES_tradnl"/>
        </w:rPr>
      </w:pPr>
      <w:r w:rsidRPr="00DE7CE6">
        <w:rPr>
          <w:lang w:val="es-ES_tradnl"/>
        </w:rPr>
        <w:lastRenderedPageBreak/>
        <w:t>Datos Generales de la Política</w:t>
      </w:r>
      <w:bookmarkEnd w:id="6"/>
    </w:p>
    <w:tbl>
      <w:tblPr>
        <w:tblStyle w:val="TableGrid"/>
        <w:tblW w:w="0" w:type="auto"/>
        <w:tblLook w:val="04A0" w:firstRow="1" w:lastRow="0" w:firstColumn="1" w:lastColumn="0" w:noHBand="0" w:noVBand="1"/>
      </w:tblPr>
      <w:tblGrid>
        <w:gridCol w:w="2547"/>
        <w:gridCol w:w="5953"/>
      </w:tblGrid>
      <w:tr w:rsidR="00DE7CE6" w:rsidRPr="00DE7CE6" w14:paraId="1EF0C5ED" w14:textId="77777777" w:rsidTr="00DE7CE6">
        <w:tc>
          <w:tcPr>
            <w:tcW w:w="2547" w:type="dxa"/>
          </w:tcPr>
          <w:p w14:paraId="58C3F134" w14:textId="705C2D6B" w:rsidR="00DE7CE6" w:rsidRPr="00DE7CE6" w:rsidRDefault="00DE7CE6" w:rsidP="00487E95">
            <w:pPr>
              <w:pStyle w:val="Textbody"/>
              <w:rPr>
                <w:sz w:val="22"/>
                <w:szCs w:val="22"/>
                <w:lang w:val="es-ES_tradnl"/>
              </w:rPr>
            </w:pPr>
            <w:bookmarkStart w:id="7" w:name="_Toc466888426"/>
            <w:r w:rsidRPr="00DE7CE6">
              <w:rPr>
                <w:sz w:val="22"/>
                <w:szCs w:val="22"/>
                <w:lang w:val="es-ES_tradnl"/>
              </w:rPr>
              <w:t>OSN o ASN</w:t>
            </w:r>
          </w:p>
        </w:tc>
        <w:tc>
          <w:tcPr>
            <w:tcW w:w="5953" w:type="dxa"/>
          </w:tcPr>
          <w:p w14:paraId="70093B2B" w14:textId="77777777" w:rsidR="00DE7CE6" w:rsidRPr="00DE7CE6" w:rsidRDefault="00DE7CE6" w:rsidP="00487E95">
            <w:pPr>
              <w:pStyle w:val="Textbody"/>
              <w:rPr>
                <w:sz w:val="22"/>
                <w:szCs w:val="22"/>
                <w:lang w:val="es-ES_tradnl"/>
              </w:rPr>
            </w:pPr>
          </w:p>
        </w:tc>
      </w:tr>
      <w:tr w:rsidR="00DE7CE6" w:rsidRPr="00DE7CE6" w14:paraId="037E66F9" w14:textId="77777777" w:rsidTr="00DE7CE6">
        <w:tc>
          <w:tcPr>
            <w:tcW w:w="2547" w:type="dxa"/>
          </w:tcPr>
          <w:p w14:paraId="15E5C5CE" w14:textId="3CAF1034" w:rsidR="00DE7CE6" w:rsidRPr="00DE7CE6" w:rsidRDefault="00DE7CE6" w:rsidP="00487E95">
            <w:pPr>
              <w:pStyle w:val="Textbody"/>
              <w:rPr>
                <w:sz w:val="22"/>
                <w:szCs w:val="22"/>
                <w:lang w:val="es-ES_tradnl"/>
              </w:rPr>
            </w:pPr>
            <w:r w:rsidRPr="00DE7CE6">
              <w:rPr>
                <w:sz w:val="22"/>
                <w:szCs w:val="22"/>
                <w:lang w:val="es-ES_tradnl"/>
              </w:rPr>
              <w:t>Fecha del borrador</w:t>
            </w:r>
          </w:p>
        </w:tc>
        <w:tc>
          <w:tcPr>
            <w:tcW w:w="5953" w:type="dxa"/>
          </w:tcPr>
          <w:p w14:paraId="2AE225DC" w14:textId="77777777" w:rsidR="00DE7CE6" w:rsidRPr="00DE7CE6" w:rsidRDefault="00DE7CE6" w:rsidP="00487E95">
            <w:pPr>
              <w:pStyle w:val="Textbody"/>
              <w:rPr>
                <w:sz w:val="22"/>
                <w:szCs w:val="22"/>
                <w:lang w:val="es-ES_tradnl"/>
              </w:rPr>
            </w:pPr>
          </w:p>
        </w:tc>
      </w:tr>
      <w:tr w:rsidR="00DE7CE6" w:rsidRPr="00DE7CE6" w14:paraId="09EB0050" w14:textId="77777777" w:rsidTr="00DE7CE6">
        <w:tc>
          <w:tcPr>
            <w:tcW w:w="2547" w:type="dxa"/>
          </w:tcPr>
          <w:p w14:paraId="2341130F" w14:textId="14CB44E1" w:rsidR="00DE7CE6" w:rsidRPr="00DE7CE6" w:rsidRDefault="00DE7CE6" w:rsidP="00487E95">
            <w:pPr>
              <w:pStyle w:val="Textbody"/>
              <w:rPr>
                <w:sz w:val="22"/>
                <w:szCs w:val="22"/>
                <w:lang w:val="es-ES_tradnl"/>
              </w:rPr>
            </w:pPr>
            <w:r w:rsidRPr="00DE7CE6">
              <w:rPr>
                <w:sz w:val="22"/>
                <w:szCs w:val="22"/>
                <w:lang w:val="es-ES_tradnl"/>
              </w:rPr>
              <w:t>Versión</w:t>
            </w:r>
          </w:p>
        </w:tc>
        <w:tc>
          <w:tcPr>
            <w:tcW w:w="5953" w:type="dxa"/>
          </w:tcPr>
          <w:p w14:paraId="1284ED8F" w14:textId="77777777" w:rsidR="00DE7CE6" w:rsidRPr="00DE7CE6" w:rsidRDefault="00DE7CE6" w:rsidP="00487E95">
            <w:pPr>
              <w:pStyle w:val="Textbody"/>
              <w:rPr>
                <w:sz w:val="22"/>
                <w:szCs w:val="22"/>
                <w:lang w:val="es-ES_tradnl"/>
              </w:rPr>
            </w:pPr>
          </w:p>
        </w:tc>
      </w:tr>
      <w:tr w:rsidR="00DE7CE6" w:rsidRPr="00DE7CE6" w14:paraId="773A88DB" w14:textId="77777777" w:rsidTr="00DE7CE6">
        <w:tc>
          <w:tcPr>
            <w:tcW w:w="2547" w:type="dxa"/>
          </w:tcPr>
          <w:p w14:paraId="1777BA5B" w14:textId="2B87C78F" w:rsidR="00DE7CE6" w:rsidRPr="00DE7CE6" w:rsidRDefault="00DE7CE6" w:rsidP="00487E95">
            <w:pPr>
              <w:pStyle w:val="Textbody"/>
              <w:rPr>
                <w:sz w:val="22"/>
                <w:szCs w:val="22"/>
                <w:lang w:val="es-ES_tradnl"/>
              </w:rPr>
            </w:pPr>
            <w:r w:rsidRPr="00DE7CE6">
              <w:rPr>
                <w:sz w:val="22"/>
                <w:szCs w:val="22"/>
                <w:lang w:val="es-ES_tradnl"/>
              </w:rPr>
              <w:t>Fecha de aprobación</w:t>
            </w:r>
          </w:p>
        </w:tc>
        <w:tc>
          <w:tcPr>
            <w:tcW w:w="5953" w:type="dxa"/>
          </w:tcPr>
          <w:p w14:paraId="6734FEDC" w14:textId="77777777" w:rsidR="00DE7CE6" w:rsidRPr="00DE7CE6" w:rsidRDefault="00DE7CE6" w:rsidP="00487E95">
            <w:pPr>
              <w:pStyle w:val="Textbody"/>
              <w:rPr>
                <w:sz w:val="22"/>
                <w:szCs w:val="22"/>
                <w:lang w:val="es-ES_tradnl"/>
              </w:rPr>
            </w:pPr>
          </w:p>
        </w:tc>
      </w:tr>
      <w:tr w:rsidR="00DE7CE6" w:rsidRPr="00DE7CE6" w14:paraId="274A203E" w14:textId="77777777" w:rsidTr="00DE7CE6">
        <w:tc>
          <w:tcPr>
            <w:tcW w:w="2547" w:type="dxa"/>
          </w:tcPr>
          <w:p w14:paraId="0A9673E5" w14:textId="0E823784" w:rsidR="00DE7CE6" w:rsidRPr="00DE7CE6" w:rsidRDefault="00DE7CE6" w:rsidP="00487E95">
            <w:pPr>
              <w:pStyle w:val="Textbody"/>
              <w:rPr>
                <w:sz w:val="22"/>
                <w:szCs w:val="22"/>
                <w:lang w:val="es-ES_tradnl"/>
              </w:rPr>
            </w:pPr>
            <w:r w:rsidRPr="00DE7CE6">
              <w:rPr>
                <w:sz w:val="22"/>
                <w:szCs w:val="22"/>
                <w:lang w:val="es-ES_tradnl"/>
              </w:rPr>
              <w:t>Fecha de publicación</w:t>
            </w:r>
          </w:p>
        </w:tc>
        <w:tc>
          <w:tcPr>
            <w:tcW w:w="5953" w:type="dxa"/>
          </w:tcPr>
          <w:p w14:paraId="48E8D542" w14:textId="77777777" w:rsidR="00DE7CE6" w:rsidRPr="00DE7CE6" w:rsidRDefault="00DE7CE6" w:rsidP="00487E95">
            <w:pPr>
              <w:pStyle w:val="Textbody"/>
              <w:rPr>
                <w:sz w:val="22"/>
                <w:szCs w:val="22"/>
                <w:lang w:val="es-ES_tradnl"/>
              </w:rPr>
            </w:pPr>
          </w:p>
        </w:tc>
      </w:tr>
    </w:tbl>
    <w:p w14:paraId="48B02C12" w14:textId="0BEF4559" w:rsidR="004D1B31" w:rsidRPr="00DE7CE6" w:rsidRDefault="00DE7CE6" w:rsidP="00DE7CE6">
      <w:pPr>
        <w:pStyle w:val="Heading1"/>
        <w:rPr>
          <w:lang w:val="es-ES_tradnl"/>
        </w:rPr>
      </w:pPr>
      <w:bookmarkStart w:id="8" w:name="_Toc170895505"/>
      <w:bookmarkEnd w:id="7"/>
      <w:r w:rsidRPr="00DE7CE6">
        <w:rPr>
          <w:lang w:val="es-ES_tradnl"/>
        </w:rPr>
        <w:t>Capítulo 1. Contexto</w:t>
      </w:r>
      <w:bookmarkEnd w:id="8"/>
    </w:p>
    <w:p w14:paraId="205F1E9B" w14:textId="77777777" w:rsidR="00DE7CE6" w:rsidRPr="00DE7CE6" w:rsidRDefault="00DE7CE6" w:rsidP="00DE7CE6">
      <w:pPr>
        <w:pStyle w:val="BodyText"/>
        <w:jc w:val="both"/>
        <w:rPr>
          <w:lang w:val="es-ES_tradnl"/>
        </w:rPr>
      </w:pPr>
      <w:bookmarkStart w:id="9" w:name="_Toc466888427"/>
      <w:r w:rsidRPr="00DE7CE6">
        <w:rPr>
          <w:lang w:val="es-ES_tradnl"/>
        </w:rPr>
        <w:t>En este capítulo, la política da un contexto nacional al tema respondiendo las siguientes preguntas.</w:t>
      </w:r>
    </w:p>
    <w:p w14:paraId="7C25DE32" w14:textId="77777777" w:rsidR="00DE7CE6" w:rsidRPr="00DE7CE6" w:rsidRDefault="00DE7CE6" w:rsidP="00DE7CE6">
      <w:pPr>
        <w:pStyle w:val="BodyText"/>
        <w:jc w:val="both"/>
        <w:rPr>
          <w:lang w:val="es-ES_tradnl"/>
        </w:rPr>
      </w:pPr>
    </w:p>
    <w:tbl>
      <w:tblPr>
        <w:tblStyle w:val="TableGrid"/>
        <w:tblW w:w="0" w:type="auto"/>
        <w:tblLook w:val="04A0" w:firstRow="1" w:lastRow="0" w:firstColumn="1" w:lastColumn="0" w:noHBand="0" w:noVBand="1"/>
      </w:tblPr>
      <w:tblGrid>
        <w:gridCol w:w="8771"/>
      </w:tblGrid>
      <w:tr w:rsidR="00DE7CE6" w:rsidRPr="00DE7CE6" w14:paraId="3DB9693B" w14:textId="77777777" w:rsidTr="00487E95">
        <w:tc>
          <w:tcPr>
            <w:tcW w:w="12428" w:type="dxa"/>
          </w:tcPr>
          <w:p w14:paraId="53CA25B7" w14:textId="77777777" w:rsidR="00DE7CE6" w:rsidRPr="00DE7CE6" w:rsidRDefault="00DE7CE6" w:rsidP="00487E95">
            <w:pPr>
              <w:pStyle w:val="BodyText"/>
              <w:jc w:val="both"/>
              <w:rPr>
                <w:b/>
                <w:bCs/>
                <w:color w:val="000000" w:themeColor="text1"/>
                <w:szCs w:val="18"/>
                <w:lang w:val="es-ES_tradnl"/>
              </w:rPr>
            </w:pPr>
            <w:r w:rsidRPr="00DE7CE6">
              <w:rPr>
                <w:b/>
                <w:bCs/>
                <w:color w:val="000000" w:themeColor="text1"/>
                <w:szCs w:val="18"/>
                <w:lang w:val="es-ES_tradnl"/>
              </w:rPr>
              <w:t>¿Qué leyes, resoluciones, decretos nacionales o internacionales impulsan la creación de este documento?</w:t>
            </w:r>
          </w:p>
          <w:p w14:paraId="157CD296" w14:textId="22529F3A" w:rsidR="00DE7CE6" w:rsidRPr="00DE7CE6" w:rsidRDefault="00DE7CE6" w:rsidP="00487E95">
            <w:pPr>
              <w:pStyle w:val="BodyText"/>
              <w:jc w:val="both"/>
              <w:rPr>
                <w:color w:val="000000" w:themeColor="text1"/>
                <w:sz w:val="22"/>
                <w:szCs w:val="22"/>
                <w:lang w:val="es-ES_tradnl"/>
              </w:rPr>
            </w:pPr>
            <w:r w:rsidRPr="00DE7CE6">
              <w:rPr>
                <w:color w:val="000000" w:themeColor="text1"/>
                <w:sz w:val="22"/>
                <w:szCs w:val="22"/>
                <w:lang w:val="es-ES_tradnl"/>
              </w:rPr>
              <w:t xml:space="preserve"> </w:t>
            </w:r>
          </w:p>
          <w:p w14:paraId="70A76EF9" w14:textId="77777777" w:rsidR="00DE7CE6" w:rsidRPr="00DE7CE6" w:rsidRDefault="00DE7CE6" w:rsidP="00487E95">
            <w:pPr>
              <w:pStyle w:val="BodyText"/>
              <w:jc w:val="both"/>
              <w:rPr>
                <w:color w:val="808080" w:themeColor="background1" w:themeShade="80"/>
                <w:lang w:val="es-ES_tradnl"/>
              </w:rPr>
            </w:pPr>
            <w:r w:rsidRPr="00DE7CE6">
              <w:rPr>
                <w:color w:val="808080" w:themeColor="background1" w:themeShade="80"/>
                <w:lang w:val="es-ES_tradnl"/>
              </w:rPr>
              <w:t>POR EJEMPLO:</w:t>
            </w:r>
          </w:p>
          <w:p w14:paraId="62594648" w14:textId="77777777" w:rsidR="00DE7CE6" w:rsidRPr="00DE7CE6" w:rsidRDefault="00DE7CE6" w:rsidP="00487E95">
            <w:pPr>
              <w:pStyle w:val="BodyText"/>
              <w:jc w:val="both"/>
              <w:rPr>
                <w:color w:val="808080" w:themeColor="background1" w:themeShade="80"/>
                <w:lang w:val="es-ES_tradnl"/>
              </w:rPr>
            </w:pPr>
            <w:r w:rsidRPr="00DE7CE6">
              <w:rPr>
                <w:color w:val="808080" w:themeColor="background1" w:themeShade="80"/>
                <w:lang w:val="es-ES_tradnl"/>
              </w:rPr>
              <w:t>La Organización Mundial del Movimiento Scout (en adelante, OMMS) adoptó como resolución en su conferencia mundial (2021) la siguiente resolución relativa a la inclusión de la Política A Salvo del Peligro para todas las organizaciones miembros…”</w:t>
            </w:r>
          </w:p>
          <w:p w14:paraId="15EA33DE" w14:textId="77777777" w:rsidR="00DE7CE6" w:rsidRPr="00DE7CE6" w:rsidRDefault="00DE7CE6" w:rsidP="00487E95">
            <w:pPr>
              <w:pStyle w:val="BodyText"/>
              <w:jc w:val="both"/>
              <w:rPr>
                <w:color w:val="808080" w:themeColor="background1" w:themeShade="80"/>
                <w:lang w:val="es-ES_tradnl"/>
              </w:rPr>
            </w:pPr>
            <w:r w:rsidRPr="00DE7CE6">
              <w:rPr>
                <w:color w:val="808080" w:themeColor="background1" w:themeShade="80"/>
                <w:lang w:val="es-ES_tradnl"/>
              </w:rPr>
              <w:t xml:space="preserve"> </w:t>
            </w:r>
          </w:p>
          <w:p w14:paraId="54D47ADA" w14:textId="77777777" w:rsidR="00DE7CE6" w:rsidRPr="00DE7CE6" w:rsidRDefault="00DE7CE6" w:rsidP="00487E95">
            <w:pPr>
              <w:pStyle w:val="BodyText"/>
              <w:jc w:val="both"/>
              <w:rPr>
                <w:color w:val="808080" w:themeColor="background1" w:themeShade="80"/>
                <w:lang w:val="es-ES_tradnl"/>
              </w:rPr>
            </w:pPr>
            <w:r w:rsidRPr="00DE7CE6">
              <w:rPr>
                <w:color w:val="808080" w:themeColor="background1" w:themeShade="80"/>
                <w:lang w:val="es-ES_tradnl"/>
              </w:rPr>
              <w:t>“En nuestro país, las leyes que regulan y protegen los espacios para niños, niñas y adolescentes exigen que las organizaciones que trabajan con estas poblaciones…”</w:t>
            </w:r>
          </w:p>
          <w:p w14:paraId="7679E7AA" w14:textId="77777777" w:rsidR="00DE7CE6" w:rsidRPr="00DE7CE6" w:rsidRDefault="00DE7CE6" w:rsidP="00487E95">
            <w:pPr>
              <w:pStyle w:val="BodyText"/>
              <w:jc w:val="both"/>
              <w:rPr>
                <w:color w:val="808080" w:themeColor="background1" w:themeShade="80"/>
                <w:lang w:val="es-ES_tradnl"/>
              </w:rPr>
            </w:pPr>
          </w:p>
        </w:tc>
      </w:tr>
      <w:tr w:rsidR="00DE7CE6" w:rsidRPr="00DE7CE6" w14:paraId="38628D13" w14:textId="77777777" w:rsidTr="00487E95">
        <w:tc>
          <w:tcPr>
            <w:tcW w:w="12428" w:type="dxa"/>
          </w:tcPr>
          <w:p w14:paraId="5B2603CA" w14:textId="4C8B0F76" w:rsidR="00DE7CE6" w:rsidRPr="00DE7CE6" w:rsidRDefault="00DE7CE6" w:rsidP="00DE7CE6">
            <w:pPr>
              <w:jc w:val="both"/>
              <w:rPr>
                <w:szCs w:val="18"/>
                <w:lang w:val="es-ES_tradnl"/>
              </w:rPr>
            </w:pPr>
            <w:r w:rsidRPr="00DE7CE6">
              <w:rPr>
                <w:b/>
                <w:bCs/>
                <w:szCs w:val="18"/>
                <w:lang w:val="es-ES_tradnl"/>
              </w:rPr>
              <w:t>¿Qué resoluciones o discusiones se han tenido internamente en la OSN/ASN que hayan conducido a la creación o revisión de la política Nacional A Salvo del Peligro?</w:t>
            </w:r>
          </w:p>
          <w:p w14:paraId="5C6C3FF6" w14:textId="77777777" w:rsidR="00DE7CE6" w:rsidRPr="00DE7CE6" w:rsidRDefault="00DE7CE6" w:rsidP="00487E95">
            <w:pPr>
              <w:pStyle w:val="BodyText"/>
              <w:jc w:val="both"/>
              <w:rPr>
                <w:color w:val="68686D" w:themeColor="background2" w:themeShade="80"/>
                <w:lang w:val="es-ES_tradnl"/>
              </w:rPr>
            </w:pPr>
            <w:r w:rsidRPr="00DE7CE6">
              <w:rPr>
                <w:color w:val="68686D" w:themeColor="background2" w:themeShade="80"/>
                <w:lang w:val="es-ES_tradnl"/>
              </w:rPr>
              <w:t>EJEMPLO:</w:t>
            </w:r>
          </w:p>
          <w:p w14:paraId="4EDD7088" w14:textId="77777777" w:rsidR="00DE7CE6" w:rsidRDefault="00DE7CE6" w:rsidP="00DE7CE6">
            <w:pPr>
              <w:pStyle w:val="BodyText"/>
              <w:jc w:val="both"/>
              <w:rPr>
                <w:color w:val="68686D" w:themeColor="background2" w:themeShade="80"/>
                <w:lang w:val="es-ES_tradnl"/>
              </w:rPr>
            </w:pPr>
            <w:r w:rsidRPr="00DE7CE6">
              <w:rPr>
                <w:color w:val="68686D" w:themeColor="background2" w:themeShade="80"/>
                <w:lang w:val="es-ES_tradnl"/>
              </w:rPr>
              <w:t xml:space="preserve">“Nuestra Organización Scout Nacional ha adoptado la resolución </w:t>
            </w:r>
            <w:proofErr w:type="spellStart"/>
            <w:r w:rsidRPr="00DE7CE6">
              <w:rPr>
                <w:color w:val="68686D" w:themeColor="background2" w:themeShade="80"/>
                <w:lang w:val="es-ES_tradnl"/>
              </w:rPr>
              <w:t>xxx</w:t>
            </w:r>
            <w:proofErr w:type="spellEnd"/>
            <w:r w:rsidRPr="00DE7CE6">
              <w:rPr>
                <w:color w:val="68686D" w:themeColor="background2" w:themeShade="80"/>
                <w:lang w:val="es-ES_tradnl"/>
              </w:rPr>
              <w:t xml:space="preserve"> en la última asamblea (2021), la resolución encomienda al equipo nacional la tarea de generar una política nacional que incluya los lineamientos marcados en la Política Mundial de A Salvo del Peligro, por lo tanto… "</w:t>
            </w:r>
          </w:p>
          <w:p w14:paraId="5C1BFA6A" w14:textId="1285D120" w:rsidR="00DE7CE6" w:rsidRPr="00DE7CE6" w:rsidRDefault="00DE7CE6" w:rsidP="00DE7CE6">
            <w:pPr>
              <w:pStyle w:val="BodyText"/>
              <w:jc w:val="both"/>
              <w:rPr>
                <w:color w:val="68686D" w:themeColor="background2" w:themeShade="80"/>
                <w:lang w:val="es-ES_tradnl"/>
              </w:rPr>
            </w:pPr>
          </w:p>
        </w:tc>
      </w:tr>
    </w:tbl>
    <w:p w14:paraId="369C944C" w14:textId="1672E492" w:rsidR="004D1B31" w:rsidRPr="00DE7CE6" w:rsidRDefault="00DE7CE6" w:rsidP="00DE7CE6">
      <w:pPr>
        <w:pStyle w:val="Heading1"/>
        <w:rPr>
          <w:lang w:val="es-ES_tradnl"/>
        </w:rPr>
      </w:pPr>
      <w:bookmarkStart w:id="10" w:name="_Toc170895506"/>
      <w:bookmarkEnd w:id="9"/>
      <w:r w:rsidRPr="00DE7CE6">
        <w:rPr>
          <w:lang w:val="es-ES_tradnl"/>
        </w:rPr>
        <w:t>Capítulo 2. Introducción</w:t>
      </w:r>
      <w:bookmarkEnd w:id="10"/>
    </w:p>
    <w:p w14:paraId="0FAEBD4A" w14:textId="77777777" w:rsidR="00DE7CE6" w:rsidRPr="00DE7CE6" w:rsidRDefault="00DE7CE6" w:rsidP="00DE7CE6">
      <w:pPr>
        <w:pStyle w:val="BodyText"/>
        <w:jc w:val="both"/>
        <w:rPr>
          <w:lang w:val="es-ES_tradnl"/>
        </w:rPr>
      </w:pPr>
      <w:r w:rsidRPr="00DE7CE6">
        <w:rPr>
          <w:lang w:val="es-ES_tradnl"/>
        </w:rPr>
        <w:t>En este capítulo, el equipo de desarrollo explica quiénes son como organización y por qué esta política es importante para las actividades que realizan, tanto para su membresía como para la relación con otras organizaciones. Esta parte debe describirse de forma comprensible para entidades externas.</w:t>
      </w:r>
    </w:p>
    <w:p w14:paraId="3DA076CE" w14:textId="77777777" w:rsidR="00DE7CE6" w:rsidRPr="00DE7CE6" w:rsidRDefault="00DE7CE6" w:rsidP="00DE7CE6">
      <w:pPr>
        <w:pStyle w:val="BodyText"/>
        <w:jc w:val="both"/>
        <w:rPr>
          <w:b/>
          <w:bCs/>
          <w:sz w:val="20"/>
          <w:szCs w:val="20"/>
          <w:lang w:val="es-ES_tradnl"/>
        </w:rPr>
      </w:pPr>
    </w:p>
    <w:tbl>
      <w:tblPr>
        <w:tblStyle w:val="TableGrid"/>
        <w:tblW w:w="0" w:type="auto"/>
        <w:tblLook w:val="04A0" w:firstRow="1" w:lastRow="0" w:firstColumn="1" w:lastColumn="0" w:noHBand="0" w:noVBand="1"/>
      </w:tblPr>
      <w:tblGrid>
        <w:gridCol w:w="8771"/>
      </w:tblGrid>
      <w:tr w:rsidR="00DE7CE6" w:rsidRPr="00DE7CE6" w14:paraId="068656E0" w14:textId="77777777" w:rsidTr="00487E95">
        <w:tc>
          <w:tcPr>
            <w:tcW w:w="12428" w:type="dxa"/>
          </w:tcPr>
          <w:p w14:paraId="4FFA9C25" w14:textId="77777777" w:rsidR="00DE7CE6" w:rsidRPr="00DE7CE6" w:rsidRDefault="00DE7CE6" w:rsidP="00487E95">
            <w:pPr>
              <w:jc w:val="both"/>
              <w:rPr>
                <w:b/>
                <w:bCs/>
                <w:szCs w:val="18"/>
                <w:lang w:val="es-ES_tradnl"/>
              </w:rPr>
            </w:pPr>
            <w:r w:rsidRPr="00DE7CE6">
              <w:rPr>
                <w:b/>
                <w:bCs/>
                <w:szCs w:val="18"/>
                <w:lang w:val="es-ES_tradnl"/>
              </w:rPr>
              <w:t>¿Cuál es la misión de la organización?</w:t>
            </w:r>
          </w:p>
          <w:p w14:paraId="21EFD94E" w14:textId="77777777" w:rsidR="00DE7CE6" w:rsidRDefault="00DE7CE6" w:rsidP="00DE7CE6">
            <w:pPr>
              <w:pStyle w:val="BodyText"/>
              <w:jc w:val="both"/>
              <w:rPr>
                <w:lang w:val="es-ES_tradnl"/>
              </w:rPr>
            </w:pPr>
            <w:r w:rsidRPr="00DE7CE6">
              <w:rPr>
                <w:lang w:val="es-ES_tradnl"/>
              </w:rPr>
              <w:t>Utilice la visión y la misión de su organización y reflexione sobre dónde encaja la salvaguardia para apoyar el logro de su visión y misión.</w:t>
            </w:r>
          </w:p>
          <w:p w14:paraId="692333C7" w14:textId="2032E51A" w:rsidR="00DE7CE6" w:rsidRPr="00DE7CE6" w:rsidRDefault="00DE7CE6" w:rsidP="00DE7CE6">
            <w:pPr>
              <w:pStyle w:val="BodyText"/>
              <w:jc w:val="both"/>
              <w:rPr>
                <w:b/>
                <w:bCs/>
                <w:sz w:val="20"/>
                <w:szCs w:val="20"/>
                <w:lang w:val="es-ES_tradnl"/>
              </w:rPr>
            </w:pPr>
          </w:p>
        </w:tc>
      </w:tr>
      <w:tr w:rsidR="00DE7CE6" w:rsidRPr="00DE7CE6" w14:paraId="7DCFCB3F" w14:textId="77777777" w:rsidTr="00487E95">
        <w:tc>
          <w:tcPr>
            <w:tcW w:w="12428" w:type="dxa"/>
          </w:tcPr>
          <w:p w14:paraId="52841A6A" w14:textId="42A047FF" w:rsidR="00DE7CE6" w:rsidRPr="00DE7CE6" w:rsidRDefault="00DE7CE6" w:rsidP="00487E95">
            <w:pPr>
              <w:jc w:val="both"/>
              <w:rPr>
                <w:color w:val="68686D" w:themeColor="background2" w:themeShade="80"/>
                <w:szCs w:val="18"/>
                <w:lang w:val="es-ES_tradnl"/>
              </w:rPr>
            </w:pPr>
            <w:r w:rsidRPr="00DE7CE6">
              <w:rPr>
                <w:b/>
                <w:bCs/>
                <w:szCs w:val="18"/>
                <w:lang w:val="es-ES_tradnl"/>
              </w:rPr>
              <w:t>¿Cuál es la visión de la organización sobre el contexto social en el que está inmersa?</w:t>
            </w:r>
          </w:p>
          <w:p w14:paraId="30F63BFC" w14:textId="77777777" w:rsidR="00DE7CE6" w:rsidRPr="00DE7CE6" w:rsidRDefault="00DE7CE6" w:rsidP="00487E95">
            <w:pPr>
              <w:pStyle w:val="BodyText"/>
              <w:jc w:val="both"/>
              <w:rPr>
                <w:color w:val="808080" w:themeColor="background1" w:themeShade="80"/>
                <w:lang w:val="es-ES_tradnl"/>
              </w:rPr>
            </w:pPr>
            <w:r w:rsidRPr="00DE7CE6">
              <w:rPr>
                <w:color w:val="808080" w:themeColor="background1" w:themeShade="80"/>
                <w:lang w:val="es-ES_tradnl"/>
              </w:rPr>
              <w:t>EJEMPLO:</w:t>
            </w:r>
          </w:p>
          <w:p w14:paraId="71680677" w14:textId="77777777" w:rsidR="00DE7CE6" w:rsidRPr="00DE7CE6" w:rsidRDefault="00DE7CE6" w:rsidP="00487E95">
            <w:pPr>
              <w:pStyle w:val="BodyText"/>
              <w:jc w:val="both"/>
              <w:rPr>
                <w:color w:val="808080" w:themeColor="background1" w:themeShade="80"/>
                <w:lang w:val="es-ES_tradnl"/>
              </w:rPr>
            </w:pPr>
            <w:r w:rsidRPr="00DE7CE6">
              <w:rPr>
                <w:color w:val="808080" w:themeColor="background1" w:themeShade="80"/>
                <w:lang w:val="es-ES_tradnl"/>
              </w:rPr>
              <w:t>“Entendemos que el contexto de nuestro país implica una gran necesidad por parte de la población de contar con espacios seguros para la educación no formal que permitan a niñas, niños y jóvenes desarrollarse plenamente, por eso nuestro compromiso social…”</w:t>
            </w:r>
          </w:p>
          <w:p w14:paraId="56CDB051" w14:textId="0F41060B" w:rsidR="00DE7CE6" w:rsidRPr="00DE7CE6" w:rsidRDefault="00DE7CE6" w:rsidP="00487E95">
            <w:pPr>
              <w:pStyle w:val="BodyText"/>
              <w:jc w:val="both"/>
              <w:rPr>
                <w:color w:val="808080" w:themeColor="background1" w:themeShade="80"/>
                <w:lang w:val="es-ES_tradnl"/>
              </w:rPr>
            </w:pPr>
            <w:r w:rsidRPr="00DE7CE6">
              <w:rPr>
                <w:color w:val="808080" w:themeColor="background1" w:themeShade="80"/>
                <w:lang w:val="es-ES_tradnl"/>
              </w:rPr>
              <w:t xml:space="preserve"> </w:t>
            </w:r>
          </w:p>
          <w:p w14:paraId="7BC63442" w14:textId="4C918A78" w:rsidR="00DE7CE6" w:rsidRPr="00DE7CE6" w:rsidRDefault="00DE7CE6" w:rsidP="00487E95">
            <w:pPr>
              <w:pStyle w:val="BodyText"/>
              <w:jc w:val="both"/>
              <w:rPr>
                <w:color w:val="808080" w:themeColor="background1" w:themeShade="80"/>
                <w:lang w:val="es-ES_tradnl"/>
              </w:rPr>
            </w:pPr>
            <w:r w:rsidRPr="00DE7CE6">
              <w:rPr>
                <w:color w:val="808080" w:themeColor="background1" w:themeShade="80"/>
                <w:lang w:val="es-ES_tradnl"/>
              </w:rPr>
              <w:t xml:space="preserve">“Reconociendo las etapas de la niñez, adolescencia y juventud como momentos de la vida del sujeto donde existe mayor vulnerabilidad, por dependencia del mundo adulto, es que entendemos que es necesario que nuestra organización se posicione como un ejemplo </w:t>
            </w:r>
            <w:proofErr w:type="gramStart"/>
            <w:r w:rsidRPr="00DE7CE6">
              <w:rPr>
                <w:color w:val="808080" w:themeColor="background1" w:themeShade="80"/>
                <w:lang w:val="es-ES_tradnl"/>
              </w:rPr>
              <w:t>del generación</w:t>
            </w:r>
            <w:proofErr w:type="gramEnd"/>
            <w:r w:rsidRPr="00DE7CE6">
              <w:rPr>
                <w:color w:val="808080" w:themeColor="background1" w:themeShade="80"/>
                <w:lang w:val="es-ES_tradnl"/>
              </w:rPr>
              <w:t xml:space="preserve"> de espacios seguros para todos sus integrantes voluntarios…”</w:t>
            </w:r>
          </w:p>
        </w:tc>
      </w:tr>
      <w:tr w:rsidR="00DE7CE6" w:rsidRPr="00DE7CE6" w14:paraId="77D3B5F4" w14:textId="77777777" w:rsidTr="00487E95">
        <w:tc>
          <w:tcPr>
            <w:tcW w:w="12428" w:type="dxa"/>
          </w:tcPr>
          <w:p w14:paraId="27B53915" w14:textId="77777777" w:rsidR="00DE7CE6" w:rsidRPr="00DE7CE6" w:rsidRDefault="00DE7CE6" w:rsidP="00487E95">
            <w:pPr>
              <w:jc w:val="both"/>
              <w:rPr>
                <w:color w:val="68686D" w:themeColor="background2" w:themeShade="80"/>
                <w:szCs w:val="18"/>
                <w:lang w:val="es-ES_tradnl"/>
              </w:rPr>
            </w:pPr>
            <w:r w:rsidRPr="00DE7CE6">
              <w:rPr>
                <w:b/>
                <w:bCs/>
                <w:szCs w:val="18"/>
                <w:lang w:val="es-ES_tradnl"/>
              </w:rPr>
              <w:lastRenderedPageBreak/>
              <w:t>¿La organización ha realizado acciones o alianzas previas en esta área?</w:t>
            </w:r>
          </w:p>
          <w:p w14:paraId="4CC5CCAF" w14:textId="77777777" w:rsidR="00DE7CE6" w:rsidRPr="00DE7CE6" w:rsidRDefault="00DE7CE6" w:rsidP="00487E95">
            <w:pPr>
              <w:pStyle w:val="BodyText"/>
              <w:jc w:val="both"/>
              <w:rPr>
                <w:color w:val="808080" w:themeColor="background1" w:themeShade="80"/>
                <w:szCs w:val="18"/>
                <w:lang w:val="es-ES_tradnl"/>
              </w:rPr>
            </w:pPr>
            <w:r w:rsidRPr="00DE7CE6">
              <w:rPr>
                <w:color w:val="808080" w:themeColor="background1" w:themeShade="80"/>
                <w:szCs w:val="18"/>
                <w:lang w:val="es-ES_tradnl"/>
              </w:rPr>
              <w:t>EJEMPLO:</w:t>
            </w:r>
          </w:p>
          <w:p w14:paraId="5B4A266C" w14:textId="77777777" w:rsidR="00DE7CE6" w:rsidRPr="00DE7CE6" w:rsidRDefault="00DE7CE6" w:rsidP="00487E95">
            <w:pPr>
              <w:pStyle w:val="BodyText"/>
              <w:jc w:val="both"/>
              <w:rPr>
                <w:color w:val="808080" w:themeColor="background1" w:themeShade="80"/>
                <w:szCs w:val="18"/>
                <w:lang w:val="es-ES_tradnl"/>
              </w:rPr>
            </w:pPr>
            <w:r w:rsidRPr="00DE7CE6">
              <w:rPr>
                <w:color w:val="808080" w:themeColor="background1" w:themeShade="80"/>
                <w:szCs w:val="18"/>
                <w:lang w:val="es-ES_tradnl"/>
              </w:rPr>
              <w:t>Nuestra organización ha trabajado constantemente con la ORGANIZACIÓN A y la ORGANIZACIÓN B para crear espacios de diálogo sobre protección infantil...</w:t>
            </w:r>
          </w:p>
          <w:p w14:paraId="46B0D6B3" w14:textId="77777777" w:rsidR="00DE7CE6" w:rsidRPr="00DE7CE6" w:rsidRDefault="00DE7CE6" w:rsidP="00487E95">
            <w:pPr>
              <w:pStyle w:val="BodyText"/>
              <w:jc w:val="both"/>
              <w:rPr>
                <w:color w:val="808080" w:themeColor="background1" w:themeShade="80"/>
                <w:szCs w:val="18"/>
                <w:lang w:val="es-ES_tradnl"/>
              </w:rPr>
            </w:pPr>
            <w:r w:rsidRPr="00DE7CE6">
              <w:rPr>
                <w:color w:val="808080" w:themeColor="background1" w:themeShade="80"/>
                <w:szCs w:val="18"/>
                <w:lang w:val="es-ES_tradnl"/>
              </w:rPr>
              <w:t xml:space="preserve"> </w:t>
            </w:r>
          </w:p>
          <w:p w14:paraId="09296639" w14:textId="77777777" w:rsidR="00DE7CE6" w:rsidRPr="00DE7CE6" w:rsidRDefault="00DE7CE6" w:rsidP="00487E95">
            <w:pPr>
              <w:pStyle w:val="BodyText"/>
              <w:jc w:val="both"/>
              <w:rPr>
                <w:color w:val="808080" w:themeColor="background1" w:themeShade="80"/>
                <w:szCs w:val="18"/>
                <w:lang w:val="es-ES_tradnl"/>
              </w:rPr>
            </w:pPr>
            <w:r w:rsidRPr="00DE7CE6">
              <w:rPr>
                <w:color w:val="808080" w:themeColor="background1" w:themeShade="80"/>
                <w:szCs w:val="18"/>
                <w:lang w:val="es-ES_tradnl"/>
              </w:rPr>
              <w:t>“Desde 2005, nuestra organización ha estado trabajando con la red de Escuelas Nacionales para desarrollar estrategias contra el acoso escolar…”</w:t>
            </w:r>
          </w:p>
          <w:p w14:paraId="14436057" w14:textId="77777777" w:rsidR="00DE7CE6" w:rsidRPr="00DE7CE6" w:rsidRDefault="00DE7CE6" w:rsidP="00487E95">
            <w:pPr>
              <w:pStyle w:val="BodyText"/>
              <w:jc w:val="both"/>
              <w:rPr>
                <w:color w:val="808080" w:themeColor="background1" w:themeShade="80"/>
                <w:szCs w:val="18"/>
                <w:lang w:val="es-ES_tradnl"/>
              </w:rPr>
            </w:pPr>
          </w:p>
        </w:tc>
      </w:tr>
    </w:tbl>
    <w:p w14:paraId="15E8CC59" w14:textId="0275418C" w:rsidR="001269F5" w:rsidRPr="00DE7CE6" w:rsidRDefault="00DE7CE6" w:rsidP="00DE7CE6">
      <w:pPr>
        <w:pStyle w:val="Heading1"/>
        <w:rPr>
          <w:lang w:val="es-ES_tradnl"/>
        </w:rPr>
      </w:pPr>
      <w:bookmarkStart w:id="11" w:name="_Toc170895507"/>
      <w:r w:rsidRPr="00DE7CE6">
        <w:rPr>
          <w:lang w:val="es-ES_tradnl"/>
        </w:rPr>
        <w:t>Capítulo 3. Definiciones</w:t>
      </w:r>
      <w:bookmarkEnd w:id="11"/>
    </w:p>
    <w:p w14:paraId="27353AEF" w14:textId="2C83B388" w:rsidR="00DE7CE6" w:rsidRPr="00DE7CE6" w:rsidRDefault="00DE7CE6" w:rsidP="00DE7CE6">
      <w:pPr>
        <w:pStyle w:val="BodyText"/>
        <w:jc w:val="both"/>
        <w:rPr>
          <w:lang w:val="es-ES_tradnl"/>
        </w:rPr>
      </w:pPr>
      <w:r w:rsidRPr="00DE7CE6">
        <w:rPr>
          <w:lang w:val="es-ES_tradnl"/>
        </w:rPr>
        <w:t>En este capítulo, el equipo de desarrollo de la política describe una estructura lógica de lo que se desarrollará más adelante. Tanto las definiciones que son comunes a todas las políticas A Salvo del Peligro como las más específicas del contexto nacional deben estar claramente definidas en el texto de la política.</w:t>
      </w:r>
    </w:p>
    <w:p w14:paraId="16A9A010" w14:textId="77777777" w:rsidR="00DE7CE6" w:rsidRPr="00DE7CE6" w:rsidRDefault="00DE7CE6" w:rsidP="00DE7CE6">
      <w:pPr>
        <w:pStyle w:val="BodyText"/>
        <w:jc w:val="both"/>
        <w:rPr>
          <w:lang w:val="es-ES_tradnl"/>
        </w:rPr>
      </w:pPr>
    </w:p>
    <w:tbl>
      <w:tblPr>
        <w:tblStyle w:val="TableGrid"/>
        <w:tblW w:w="0" w:type="auto"/>
        <w:tblLook w:val="04A0" w:firstRow="1" w:lastRow="0" w:firstColumn="1" w:lastColumn="0" w:noHBand="0" w:noVBand="1"/>
      </w:tblPr>
      <w:tblGrid>
        <w:gridCol w:w="8771"/>
      </w:tblGrid>
      <w:tr w:rsidR="00DE7CE6" w:rsidRPr="00DE7CE6" w14:paraId="7A8453F9" w14:textId="77777777" w:rsidTr="00487E95">
        <w:tc>
          <w:tcPr>
            <w:tcW w:w="12428" w:type="dxa"/>
          </w:tcPr>
          <w:p w14:paraId="4022AE94" w14:textId="77777777" w:rsidR="00DE7CE6" w:rsidRPr="00DE7CE6" w:rsidRDefault="00DE7CE6" w:rsidP="00487E95">
            <w:pPr>
              <w:jc w:val="both"/>
              <w:rPr>
                <w:b/>
                <w:bCs/>
                <w:szCs w:val="18"/>
                <w:lang w:val="es-ES_tradnl"/>
              </w:rPr>
            </w:pPr>
            <w:r w:rsidRPr="00DE7CE6">
              <w:rPr>
                <w:b/>
                <w:bCs/>
                <w:szCs w:val="18"/>
                <w:lang w:val="es-ES_tradnl"/>
              </w:rPr>
              <w:t>A - ¿Cómo define la OSN “A Salvo del Peligro”?</w:t>
            </w:r>
          </w:p>
          <w:p w14:paraId="6F846CE7" w14:textId="77777777" w:rsidR="00DE7CE6" w:rsidRPr="00DE7CE6" w:rsidRDefault="00DE7CE6" w:rsidP="00487E95">
            <w:pPr>
              <w:pStyle w:val="BodyText"/>
              <w:jc w:val="both"/>
              <w:rPr>
                <w:color w:val="808080" w:themeColor="background1" w:themeShade="80"/>
                <w:szCs w:val="18"/>
                <w:lang w:val="es-ES_tradnl"/>
              </w:rPr>
            </w:pPr>
            <w:r w:rsidRPr="00DE7CE6">
              <w:rPr>
                <w:color w:val="808080" w:themeColor="background1" w:themeShade="80"/>
                <w:szCs w:val="18"/>
                <w:lang w:val="es-ES_tradnl"/>
              </w:rPr>
              <w:t>EJEMPLO:</w:t>
            </w:r>
          </w:p>
          <w:p w14:paraId="4652D4CD" w14:textId="77777777" w:rsidR="00DE7CE6" w:rsidRPr="00DE7CE6" w:rsidRDefault="00DE7CE6" w:rsidP="00487E95">
            <w:pPr>
              <w:pStyle w:val="BodyText"/>
              <w:jc w:val="both"/>
              <w:rPr>
                <w:color w:val="808080" w:themeColor="background1" w:themeShade="80"/>
                <w:szCs w:val="18"/>
                <w:lang w:val="es-ES_tradnl"/>
              </w:rPr>
            </w:pPr>
            <w:r w:rsidRPr="00DE7CE6">
              <w:rPr>
                <w:color w:val="808080" w:themeColor="background1" w:themeShade="80"/>
                <w:szCs w:val="18"/>
                <w:lang w:val="es-ES_tradnl"/>
              </w:rPr>
              <w:t>“En el contexto del Movimiento Scout, mantener a las niñas, niños y jóvenes a Salvo del Peligro abarca todas las áreas del trabajo de protección (…) e incluye una gama completa de estrategias, sistemas y procedimientos que buscan promover el bienestar, el desarrollo y la seguridad de las niñas, niños y jóvenes como prioridad en todas las actividades relacionadas con el Movimiento Scout”</w:t>
            </w:r>
          </w:p>
          <w:p w14:paraId="72BA921D" w14:textId="77777777" w:rsidR="00DE7CE6" w:rsidRPr="00DE7CE6" w:rsidRDefault="00DE7CE6" w:rsidP="00487E95">
            <w:pPr>
              <w:pStyle w:val="BodyText"/>
              <w:jc w:val="both"/>
              <w:rPr>
                <w:szCs w:val="18"/>
                <w:lang w:val="es-ES_tradnl"/>
              </w:rPr>
            </w:pPr>
          </w:p>
        </w:tc>
      </w:tr>
      <w:tr w:rsidR="00DE7CE6" w:rsidRPr="00DE7CE6" w14:paraId="75C0AC59" w14:textId="77777777" w:rsidTr="00487E95">
        <w:tc>
          <w:tcPr>
            <w:tcW w:w="12428" w:type="dxa"/>
          </w:tcPr>
          <w:p w14:paraId="419677F6" w14:textId="77777777" w:rsidR="00DE7CE6" w:rsidRPr="00DE7CE6" w:rsidRDefault="00DE7CE6" w:rsidP="00487E95">
            <w:pPr>
              <w:jc w:val="both"/>
              <w:rPr>
                <w:b/>
                <w:bCs/>
                <w:szCs w:val="18"/>
                <w:lang w:val="es-ES_tradnl"/>
              </w:rPr>
            </w:pPr>
            <w:r w:rsidRPr="00DE7CE6">
              <w:rPr>
                <w:b/>
                <w:bCs/>
                <w:szCs w:val="18"/>
                <w:lang w:val="es-ES_tradnl"/>
              </w:rPr>
              <w:t xml:space="preserve">B – Definir las poblaciones que se abordarán </w:t>
            </w:r>
          </w:p>
          <w:p w14:paraId="6D36993D" w14:textId="77777777" w:rsidR="00DE7CE6" w:rsidRDefault="00DE7CE6" w:rsidP="00DE7CE6">
            <w:pPr>
              <w:pStyle w:val="BodyText"/>
              <w:jc w:val="both"/>
              <w:rPr>
                <w:color w:val="808080" w:themeColor="background1" w:themeShade="80"/>
                <w:szCs w:val="18"/>
                <w:lang w:val="es-ES_tradnl"/>
              </w:rPr>
            </w:pPr>
            <w:r w:rsidRPr="00DE7CE6">
              <w:rPr>
                <w:color w:val="808080" w:themeColor="background1" w:themeShade="80"/>
                <w:szCs w:val="18"/>
                <w:lang w:val="es-ES_tradnl"/>
              </w:rPr>
              <w:t>EJEMPLO: Adultos, niñas y niños, adolescentes, jóvenes</w:t>
            </w:r>
          </w:p>
          <w:p w14:paraId="335C449B" w14:textId="0679F976" w:rsidR="00DE7CE6" w:rsidRPr="00DE7CE6" w:rsidRDefault="00DE7CE6" w:rsidP="00DE7CE6">
            <w:pPr>
              <w:pStyle w:val="BodyText"/>
              <w:jc w:val="both"/>
              <w:rPr>
                <w:color w:val="808080" w:themeColor="background1" w:themeShade="80"/>
                <w:szCs w:val="18"/>
                <w:lang w:val="es-ES_tradnl"/>
              </w:rPr>
            </w:pPr>
          </w:p>
        </w:tc>
      </w:tr>
      <w:tr w:rsidR="00DE7CE6" w:rsidRPr="00DE7CE6" w14:paraId="2904EBFD" w14:textId="77777777" w:rsidTr="00487E95">
        <w:tc>
          <w:tcPr>
            <w:tcW w:w="12428" w:type="dxa"/>
          </w:tcPr>
          <w:p w14:paraId="7BA0BB74" w14:textId="3D673E3E" w:rsidR="00DE7CE6" w:rsidRPr="00DE7CE6" w:rsidRDefault="00DE7CE6" w:rsidP="00487E95">
            <w:pPr>
              <w:jc w:val="both"/>
              <w:rPr>
                <w:b/>
                <w:bCs/>
                <w:szCs w:val="18"/>
                <w:lang w:val="es-ES_tradnl"/>
              </w:rPr>
            </w:pPr>
            <w:r w:rsidRPr="00DE7CE6">
              <w:rPr>
                <w:b/>
                <w:bCs/>
                <w:szCs w:val="18"/>
                <w:lang w:val="es-ES_tradnl"/>
              </w:rPr>
              <w:t xml:space="preserve">C- ¿Qué significa protección de niñas, niños y jóvenes para la OSN? </w:t>
            </w:r>
          </w:p>
          <w:p w14:paraId="71E845C6" w14:textId="77777777" w:rsidR="00DE7CE6" w:rsidRDefault="00DE7CE6" w:rsidP="00DE7CE6">
            <w:pPr>
              <w:pStyle w:val="BodyText"/>
              <w:jc w:val="both"/>
              <w:rPr>
                <w:szCs w:val="18"/>
                <w:lang w:val="es-ES_tradnl"/>
              </w:rPr>
            </w:pPr>
            <w:r w:rsidRPr="00DE7CE6">
              <w:rPr>
                <w:szCs w:val="18"/>
                <w:lang w:val="es-ES_tradnl"/>
              </w:rPr>
              <w:t>Tener en cuenta las definiciones legales que puedan existir en el país.</w:t>
            </w:r>
          </w:p>
          <w:p w14:paraId="4E302B96" w14:textId="62A1A641" w:rsidR="00DE7CE6" w:rsidRPr="00DE7CE6" w:rsidRDefault="00DE7CE6" w:rsidP="00DE7CE6">
            <w:pPr>
              <w:pStyle w:val="BodyText"/>
              <w:jc w:val="both"/>
              <w:rPr>
                <w:szCs w:val="18"/>
                <w:lang w:val="es-ES_tradnl"/>
              </w:rPr>
            </w:pPr>
          </w:p>
        </w:tc>
      </w:tr>
      <w:tr w:rsidR="00DE7CE6" w:rsidRPr="00DE7CE6" w14:paraId="3C3B4C69" w14:textId="77777777" w:rsidTr="00487E95">
        <w:tc>
          <w:tcPr>
            <w:tcW w:w="12428" w:type="dxa"/>
          </w:tcPr>
          <w:p w14:paraId="3CDE223A" w14:textId="77777777" w:rsidR="00DE7CE6" w:rsidRPr="00DE7CE6" w:rsidRDefault="00DE7CE6" w:rsidP="00487E95">
            <w:pPr>
              <w:jc w:val="both"/>
              <w:rPr>
                <w:b/>
                <w:bCs/>
                <w:szCs w:val="18"/>
                <w:lang w:val="es-ES_tradnl"/>
              </w:rPr>
            </w:pPr>
            <w:r w:rsidRPr="00DE7CE6">
              <w:rPr>
                <w:b/>
                <w:bCs/>
                <w:szCs w:val="18"/>
                <w:lang w:val="es-ES_tradnl"/>
              </w:rPr>
              <w:t>D – Definir qué entienden por ‘Espacio seguro’</w:t>
            </w:r>
          </w:p>
          <w:p w14:paraId="4938B064" w14:textId="77777777" w:rsidR="00DE7CE6" w:rsidRPr="00DE7CE6" w:rsidRDefault="00DE7CE6" w:rsidP="00487E95">
            <w:pPr>
              <w:pStyle w:val="BodyText"/>
              <w:jc w:val="both"/>
              <w:rPr>
                <w:color w:val="808080" w:themeColor="background1" w:themeShade="80"/>
                <w:szCs w:val="18"/>
                <w:lang w:val="es-ES_tradnl"/>
              </w:rPr>
            </w:pPr>
            <w:r w:rsidRPr="00DE7CE6">
              <w:rPr>
                <w:color w:val="808080" w:themeColor="background1" w:themeShade="80"/>
                <w:szCs w:val="18"/>
                <w:lang w:val="es-ES_tradnl"/>
              </w:rPr>
              <w:t>EJEMPLO:</w:t>
            </w:r>
          </w:p>
          <w:p w14:paraId="4A1DEAB0" w14:textId="77777777" w:rsidR="00DE7CE6" w:rsidRDefault="00DE7CE6" w:rsidP="00DE7CE6">
            <w:pPr>
              <w:pStyle w:val="BodyText"/>
              <w:jc w:val="both"/>
              <w:rPr>
                <w:color w:val="808080" w:themeColor="background1" w:themeShade="80"/>
                <w:szCs w:val="18"/>
                <w:lang w:val="es-ES_tradnl"/>
              </w:rPr>
            </w:pPr>
            <w:r w:rsidRPr="00DE7CE6">
              <w:rPr>
                <w:color w:val="808080" w:themeColor="background1" w:themeShade="80"/>
                <w:szCs w:val="18"/>
                <w:lang w:val="es-ES_tradnl"/>
              </w:rPr>
              <w:t>“Entendemos un ambiente seguro como cualquier espacio que promueva activamente el desarrollo y bienestar de quienes lo utilizan, en este caso dirigido a niños, niñas y jóvenes que forman parte de la propuesta educativa del Movimiento Scout”</w:t>
            </w:r>
          </w:p>
          <w:p w14:paraId="3B4409DE" w14:textId="76C99EDC" w:rsidR="00DE7CE6" w:rsidRPr="00DE7CE6" w:rsidRDefault="00DE7CE6" w:rsidP="00DE7CE6">
            <w:pPr>
              <w:pStyle w:val="BodyText"/>
              <w:jc w:val="both"/>
              <w:rPr>
                <w:color w:val="808080" w:themeColor="background1" w:themeShade="80"/>
                <w:szCs w:val="18"/>
                <w:lang w:val="es-ES_tradnl"/>
              </w:rPr>
            </w:pPr>
          </w:p>
        </w:tc>
      </w:tr>
      <w:tr w:rsidR="00DE7CE6" w:rsidRPr="00DE7CE6" w14:paraId="7E545C8A" w14:textId="77777777" w:rsidTr="00487E95">
        <w:tc>
          <w:tcPr>
            <w:tcW w:w="12428" w:type="dxa"/>
          </w:tcPr>
          <w:p w14:paraId="49EF2BEA" w14:textId="3ADCC6FC" w:rsidR="00DE7CE6" w:rsidRPr="00DE7CE6" w:rsidRDefault="00DE7CE6" w:rsidP="00487E95">
            <w:pPr>
              <w:jc w:val="both"/>
              <w:rPr>
                <w:b/>
                <w:bCs/>
                <w:szCs w:val="18"/>
                <w:lang w:val="es-ES_tradnl"/>
              </w:rPr>
            </w:pPr>
            <w:r w:rsidRPr="00DE7CE6">
              <w:rPr>
                <w:b/>
                <w:bCs/>
                <w:szCs w:val="18"/>
                <w:lang w:val="es-ES_tradnl"/>
              </w:rPr>
              <w:t>E – Definir qué es peligro y qué es abuso.  Revisar si hay otras palabras esenciales en el ámbito de la violencia que sean necesarias definir y cuáles son.</w:t>
            </w:r>
          </w:p>
          <w:p w14:paraId="74AC96EC" w14:textId="77777777" w:rsidR="00DE7CE6" w:rsidRDefault="00DE7CE6" w:rsidP="00DE7CE6">
            <w:pPr>
              <w:pStyle w:val="BodyText"/>
              <w:jc w:val="both"/>
              <w:rPr>
                <w:szCs w:val="18"/>
                <w:lang w:val="es-ES_tradnl"/>
              </w:rPr>
            </w:pPr>
            <w:r w:rsidRPr="00DE7CE6">
              <w:rPr>
                <w:szCs w:val="18"/>
                <w:lang w:val="es-ES_tradnl"/>
              </w:rPr>
              <w:t>Tener en cuenta las definiciones legales que puedan existir en el país.</w:t>
            </w:r>
          </w:p>
          <w:p w14:paraId="1E74B51A" w14:textId="78C1351B" w:rsidR="00DE7CE6" w:rsidRPr="00DE7CE6" w:rsidRDefault="00DE7CE6" w:rsidP="00DE7CE6">
            <w:pPr>
              <w:pStyle w:val="BodyText"/>
              <w:jc w:val="both"/>
              <w:rPr>
                <w:szCs w:val="18"/>
                <w:lang w:val="es-ES_tradnl"/>
              </w:rPr>
            </w:pPr>
          </w:p>
        </w:tc>
      </w:tr>
      <w:tr w:rsidR="00DE7CE6" w:rsidRPr="00DE7CE6" w14:paraId="372BFA6B" w14:textId="77777777" w:rsidTr="00487E95">
        <w:tc>
          <w:tcPr>
            <w:tcW w:w="12428" w:type="dxa"/>
          </w:tcPr>
          <w:p w14:paraId="056F1FE2" w14:textId="77777777" w:rsidR="00DE7CE6" w:rsidRPr="00DE7CE6" w:rsidRDefault="00DE7CE6" w:rsidP="00487E95">
            <w:pPr>
              <w:jc w:val="both"/>
              <w:rPr>
                <w:b/>
                <w:bCs/>
                <w:szCs w:val="18"/>
                <w:lang w:val="es-ES_tradnl"/>
              </w:rPr>
            </w:pPr>
            <w:r w:rsidRPr="00DE7CE6">
              <w:rPr>
                <w:b/>
                <w:bCs/>
                <w:szCs w:val="18"/>
                <w:lang w:val="es-ES_tradnl"/>
              </w:rPr>
              <w:t>F - Definir los tipos de abuso que se considerarán dentro del documento. ¿Cuál es la posición de la OSN o la ASN frente a esto?</w:t>
            </w:r>
          </w:p>
          <w:p w14:paraId="10277DC5" w14:textId="77777777" w:rsidR="00DE7CE6" w:rsidRDefault="00DE7CE6" w:rsidP="00DE7CE6">
            <w:pPr>
              <w:pStyle w:val="BodyText"/>
              <w:jc w:val="both"/>
              <w:rPr>
                <w:szCs w:val="18"/>
                <w:lang w:val="es-ES_tradnl"/>
              </w:rPr>
            </w:pPr>
            <w:r w:rsidRPr="00DE7CE6">
              <w:rPr>
                <w:szCs w:val="18"/>
                <w:lang w:val="es-ES_tradnl"/>
              </w:rPr>
              <w:t>Tener en cuenta las definiciones legales que puedan existir en el país.</w:t>
            </w:r>
          </w:p>
          <w:p w14:paraId="5D23882C" w14:textId="1C26DC50" w:rsidR="00DE7CE6" w:rsidRPr="00DE7CE6" w:rsidRDefault="00DE7CE6" w:rsidP="00DE7CE6">
            <w:pPr>
              <w:pStyle w:val="BodyText"/>
              <w:jc w:val="both"/>
              <w:rPr>
                <w:szCs w:val="18"/>
                <w:lang w:val="es-ES_tradnl"/>
              </w:rPr>
            </w:pPr>
          </w:p>
        </w:tc>
      </w:tr>
      <w:tr w:rsidR="00DE7CE6" w:rsidRPr="00DE7CE6" w14:paraId="4B1941A5" w14:textId="77777777" w:rsidTr="00487E95">
        <w:tc>
          <w:tcPr>
            <w:tcW w:w="12428" w:type="dxa"/>
          </w:tcPr>
          <w:p w14:paraId="2D32AD12" w14:textId="77777777" w:rsidR="00DE7CE6" w:rsidRPr="00DE7CE6" w:rsidRDefault="00DE7CE6" w:rsidP="00487E95">
            <w:pPr>
              <w:jc w:val="both"/>
              <w:rPr>
                <w:b/>
                <w:bCs/>
                <w:szCs w:val="18"/>
                <w:lang w:val="es-ES_tradnl"/>
              </w:rPr>
            </w:pPr>
            <w:r w:rsidRPr="00DE7CE6">
              <w:rPr>
                <w:b/>
                <w:bCs/>
                <w:szCs w:val="18"/>
                <w:lang w:val="es-ES_tradnl"/>
              </w:rPr>
              <w:t>G – Definir los espacios de acción de la Política basados en sus políticas, estructuras y programas nacionales.</w:t>
            </w:r>
          </w:p>
          <w:p w14:paraId="4DF920B9" w14:textId="77777777" w:rsidR="00DE7CE6" w:rsidRDefault="00DE7CE6" w:rsidP="00DE7CE6">
            <w:pPr>
              <w:pStyle w:val="BodyText"/>
              <w:jc w:val="both"/>
              <w:rPr>
                <w:szCs w:val="18"/>
                <w:lang w:val="es-ES_tradnl"/>
              </w:rPr>
            </w:pPr>
            <w:r w:rsidRPr="00DE7CE6">
              <w:rPr>
                <w:szCs w:val="18"/>
                <w:lang w:val="es-ES_tradnl"/>
              </w:rPr>
              <w:t xml:space="preserve">EJEMPLO: Programa de Jóvenes, Adultos en el Movimiento Scout, etc. </w:t>
            </w:r>
          </w:p>
          <w:p w14:paraId="7EF2FE78" w14:textId="5610984D" w:rsidR="00DE7CE6" w:rsidRPr="00DE7CE6" w:rsidRDefault="00DE7CE6" w:rsidP="00DE7CE6">
            <w:pPr>
              <w:pStyle w:val="BodyText"/>
              <w:jc w:val="both"/>
              <w:rPr>
                <w:szCs w:val="18"/>
                <w:lang w:val="es-ES_tradnl"/>
              </w:rPr>
            </w:pPr>
          </w:p>
        </w:tc>
      </w:tr>
    </w:tbl>
    <w:p w14:paraId="421E23B4" w14:textId="62E06E72" w:rsidR="00D64E82" w:rsidRPr="00DE7CE6" w:rsidRDefault="00DE7CE6" w:rsidP="00DE7CE6">
      <w:pPr>
        <w:pStyle w:val="Heading1"/>
        <w:rPr>
          <w:lang w:val="es-ES_tradnl"/>
        </w:rPr>
      </w:pPr>
      <w:bookmarkStart w:id="12" w:name="_Toc170895508"/>
      <w:r w:rsidRPr="00DE7CE6">
        <w:rPr>
          <w:lang w:val="es-ES_tradnl"/>
        </w:rPr>
        <w:lastRenderedPageBreak/>
        <w:t>Capítulo 4. Propósito</w:t>
      </w:r>
      <w:bookmarkEnd w:id="12"/>
    </w:p>
    <w:p w14:paraId="786302D5" w14:textId="064DA8B6" w:rsidR="00DE7CE6" w:rsidRPr="00DE7CE6" w:rsidRDefault="00DE7CE6" w:rsidP="00DE7CE6">
      <w:pPr>
        <w:pStyle w:val="BodyText"/>
        <w:jc w:val="both"/>
        <w:rPr>
          <w:lang w:val="es-ES_tradnl"/>
        </w:rPr>
      </w:pPr>
      <w:r w:rsidRPr="00DE7CE6">
        <w:rPr>
          <w:lang w:val="es-ES_tradnl"/>
        </w:rPr>
        <w:t>En este capítulo, la organización define el por qué; ¿Por qué está dando este paso? ¿Por qué es este un elemento esencial de su oferta de Movimiento Scout? ¿Cómo se conecta con su visión y propósito educativo?</w:t>
      </w:r>
    </w:p>
    <w:p w14:paraId="09709AA5" w14:textId="77777777" w:rsidR="00DE7CE6" w:rsidRPr="00DE7CE6" w:rsidRDefault="00DE7CE6" w:rsidP="00DE7CE6">
      <w:pPr>
        <w:pStyle w:val="BodyText"/>
        <w:jc w:val="both"/>
        <w:rPr>
          <w:b/>
          <w:bCs/>
          <w:sz w:val="20"/>
          <w:szCs w:val="20"/>
          <w:lang w:val="es-ES_tradnl"/>
        </w:rPr>
      </w:pPr>
    </w:p>
    <w:tbl>
      <w:tblPr>
        <w:tblStyle w:val="TableGrid"/>
        <w:tblW w:w="0" w:type="auto"/>
        <w:tblLook w:val="04A0" w:firstRow="1" w:lastRow="0" w:firstColumn="1" w:lastColumn="0" w:noHBand="0" w:noVBand="1"/>
      </w:tblPr>
      <w:tblGrid>
        <w:gridCol w:w="8771"/>
      </w:tblGrid>
      <w:tr w:rsidR="00DE7CE6" w:rsidRPr="00DE7CE6" w14:paraId="70D63AD8" w14:textId="77777777" w:rsidTr="00487E95">
        <w:tc>
          <w:tcPr>
            <w:tcW w:w="12428" w:type="dxa"/>
          </w:tcPr>
          <w:p w14:paraId="788B0BB1" w14:textId="0DFC62F8" w:rsidR="00DE7CE6" w:rsidRPr="00DE7CE6" w:rsidRDefault="00DE7CE6" w:rsidP="00487E95">
            <w:pPr>
              <w:jc w:val="both"/>
              <w:rPr>
                <w:b/>
                <w:bCs/>
                <w:szCs w:val="18"/>
                <w:lang w:val="es-ES_tradnl"/>
              </w:rPr>
            </w:pPr>
            <w:r w:rsidRPr="00DE7CE6">
              <w:rPr>
                <w:b/>
                <w:bCs/>
                <w:szCs w:val="18"/>
                <w:lang w:val="es-ES_tradnl"/>
              </w:rPr>
              <w:t>Breve exposición de la importancia y transversalidad de este documento para la organización en todos los niveles</w:t>
            </w:r>
          </w:p>
          <w:p w14:paraId="094C8BCD" w14:textId="77777777" w:rsidR="00DE7CE6" w:rsidRPr="00DE7CE6" w:rsidRDefault="00DE7CE6" w:rsidP="00487E95">
            <w:pPr>
              <w:pStyle w:val="BodyText"/>
              <w:jc w:val="both"/>
              <w:rPr>
                <w:b/>
                <w:bCs/>
                <w:color w:val="808080" w:themeColor="background1" w:themeShade="80"/>
                <w:szCs w:val="18"/>
                <w:lang w:val="es-ES_tradnl"/>
              </w:rPr>
            </w:pPr>
            <w:r w:rsidRPr="00DE7CE6">
              <w:rPr>
                <w:color w:val="808080" w:themeColor="background1" w:themeShade="80"/>
                <w:szCs w:val="18"/>
                <w:lang w:val="es-ES_tradnl"/>
              </w:rPr>
              <w:t>EJEMPLO DE LA POLÍTICA MUNDIAL A SALVO DEL PELIGRO:</w:t>
            </w:r>
          </w:p>
          <w:p w14:paraId="0A49373E" w14:textId="77777777" w:rsidR="00DE7CE6" w:rsidRDefault="00DE7CE6" w:rsidP="00487E95">
            <w:pPr>
              <w:pStyle w:val="BodyText"/>
              <w:jc w:val="both"/>
              <w:rPr>
                <w:color w:val="808080" w:themeColor="background1" w:themeShade="80"/>
                <w:szCs w:val="18"/>
                <w:lang w:val="es-ES_tradnl"/>
              </w:rPr>
            </w:pPr>
            <w:r w:rsidRPr="00DE7CE6">
              <w:rPr>
                <w:color w:val="808080" w:themeColor="background1" w:themeShade="80"/>
                <w:szCs w:val="18"/>
                <w:lang w:val="es-ES_tradnl"/>
              </w:rPr>
              <w:t xml:space="preserve"> “Esta política facilitará el desarrollo y la implementación de políticas y procedimientos necesarios a nivel nacional para crear un ambiente seguro para todos los niños y jóvenes en el Movimiento Scout. Se esfuerza por garantizar que existan mecanismos de apoyo adecuados dentro de la OSN/ASN para facilitar la promoción y el desarrollo adecuados de políticas y estrategias nacionales A Salvo del Peligro”.</w:t>
            </w:r>
          </w:p>
          <w:p w14:paraId="589BECBF" w14:textId="77777777" w:rsidR="00DE7CE6" w:rsidRPr="00DE7CE6" w:rsidRDefault="00DE7CE6" w:rsidP="00487E95">
            <w:pPr>
              <w:pStyle w:val="BodyText"/>
              <w:jc w:val="both"/>
              <w:rPr>
                <w:szCs w:val="18"/>
                <w:lang w:val="es-ES_tradnl"/>
              </w:rPr>
            </w:pPr>
          </w:p>
        </w:tc>
      </w:tr>
    </w:tbl>
    <w:p w14:paraId="7163F984" w14:textId="77777777" w:rsidR="00782F5B" w:rsidRPr="00DE7CE6" w:rsidRDefault="00782F5B" w:rsidP="00782F5B">
      <w:pPr>
        <w:pStyle w:val="Textbody"/>
        <w:rPr>
          <w:lang w:val="es-ES_tradnl"/>
        </w:rPr>
      </w:pPr>
    </w:p>
    <w:p w14:paraId="23683943" w14:textId="5B03A252" w:rsidR="00705C45" w:rsidRPr="00DE7CE6" w:rsidRDefault="00DE7CE6" w:rsidP="00DE7CE6">
      <w:pPr>
        <w:pStyle w:val="Heading1"/>
        <w:rPr>
          <w:lang w:val="es-ES_tradnl"/>
        </w:rPr>
      </w:pPr>
      <w:bookmarkStart w:id="13" w:name="_Toc170895509"/>
      <w:r w:rsidRPr="00DE7CE6">
        <w:rPr>
          <w:lang w:val="es-ES_tradnl"/>
        </w:rPr>
        <w:t>Capítulo 5. Declaración de la Política</w:t>
      </w:r>
      <w:bookmarkEnd w:id="13"/>
    </w:p>
    <w:p w14:paraId="5DE82DE9" w14:textId="77777777" w:rsidR="00DE7CE6" w:rsidRPr="00DE7CE6" w:rsidRDefault="00DE7CE6" w:rsidP="00DE7CE6">
      <w:pPr>
        <w:pStyle w:val="BodyText"/>
        <w:jc w:val="both"/>
        <w:rPr>
          <w:lang w:val="es-ES_tradnl"/>
        </w:rPr>
      </w:pPr>
      <w:r w:rsidRPr="00DE7CE6">
        <w:rPr>
          <w:lang w:val="es-ES_tradnl"/>
        </w:rPr>
        <w:t>En este capítulo, la organización establece el objetivo principal de la política Nacional A Salvo del Peligro.</w:t>
      </w:r>
    </w:p>
    <w:p w14:paraId="2F361BB0" w14:textId="77777777" w:rsidR="00DE7CE6" w:rsidRPr="00DE7CE6" w:rsidRDefault="00DE7CE6" w:rsidP="00DE7CE6">
      <w:pPr>
        <w:pStyle w:val="BodyText"/>
        <w:jc w:val="both"/>
        <w:rPr>
          <w:lang w:val="es-ES_tradnl"/>
        </w:rPr>
      </w:pPr>
    </w:p>
    <w:tbl>
      <w:tblPr>
        <w:tblStyle w:val="TableGrid"/>
        <w:tblW w:w="0" w:type="auto"/>
        <w:tblLook w:val="04A0" w:firstRow="1" w:lastRow="0" w:firstColumn="1" w:lastColumn="0" w:noHBand="0" w:noVBand="1"/>
      </w:tblPr>
      <w:tblGrid>
        <w:gridCol w:w="8771"/>
      </w:tblGrid>
      <w:tr w:rsidR="00DE7CE6" w:rsidRPr="00DE7CE6" w14:paraId="7D01A66B" w14:textId="77777777" w:rsidTr="00487E95">
        <w:tc>
          <w:tcPr>
            <w:tcW w:w="12428" w:type="dxa"/>
          </w:tcPr>
          <w:p w14:paraId="49D0F2D2" w14:textId="77777777" w:rsidR="00DE7CE6" w:rsidRPr="00DE7CE6" w:rsidRDefault="00DE7CE6" w:rsidP="00487E95">
            <w:pPr>
              <w:jc w:val="both"/>
              <w:rPr>
                <w:b/>
                <w:bCs/>
                <w:szCs w:val="18"/>
                <w:lang w:val="es-ES_tradnl"/>
              </w:rPr>
            </w:pPr>
            <w:r w:rsidRPr="00DE7CE6">
              <w:rPr>
                <w:b/>
                <w:bCs/>
                <w:szCs w:val="18"/>
                <w:lang w:val="es-ES_tradnl"/>
              </w:rPr>
              <w:t>¿Por qué escribió la OSN este documento?</w:t>
            </w:r>
          </w:p>
          <w:p w14:paraId="57512A28" w14:textId="77777777" w:rsidR="00DE7CE6" w:rsidRPr="00DE7CE6" w:rsidRDefault="00DE7CE6" w:rsidP="00487E95">
            <w:pPr>
              <w:pStyle w:val="BodyText"/>
              <w:jc w:val="both"/>
              <w:rPr>
                <w:color w:val="000000" w:themeColor="text1"/>
                <w:szCs w:val="18"/>
                <w:lang w:val="es-ES_tradnl"/>
              </w:rPr>
            </w:pPr>
            <w:r w:rsidRPr="00DE7CE6">
              <w:rPr>
                <w:szCs w:val="18"/>
                <w:lang w:val="es-ES_tradnl"/>
              </w:rPr>
              <w:t>¿Cuál es el papel de esta política en la salvaguarda de los miembros de la OSN/ASN, en los espacios generados por la misma, así como en la interacción con las comunidades a las que llega a través de sus actividades y servicios (desarrollo de acciones humanitarias)?</w:t>
            </w:r>
          </w:p>
          <w:p w14:paraId="5FCB1413" w14:textId="77777777" w:rsidR="00DE7CE6" w:rsidRPr="00DE7CE6" w:rsidRDefault="00DE7CE6" w:rsidP="00487E95">
            <w:pPr>
              <w:pStyle w:val="BodyText"/>
              <w:jc w:val="both"/>
              <w:rPr>
                <w:szCs w:val="18"/>
                <w:lang w:val="es-ES_tradnl"/>
              </w:rPr>
            </w:pPr>
            <w:r w:rsidRPr="00DE7CE6">
              <w:rPr>
                <w:szCs w:val="18"/>
                <w:lang w:val="es-ES_tradnl"/>
              </w:rPr>
              <w:t xml:space="preserve"> </w:t>
            </w:r>
          </w:p>
          <w:p w14:paraId="0CCE0B0D" w14:textId="77777777" w:rsidR="00DE7CE6" w:rsidRPr="00DE7CE6" w:rsidRDefault="00DE7CE6" w:rsidP="00487E95">
            <w:pPr>
              <w:pStyle w:val="BodyText"/>
              <w:jc w:val="both"/>
              <w:rPr>
                <w:szCs w:val="18"/>
                <w:lang w:val="es-ES_tradnl"/>
              </w:rPr>
            </w:pPr>
            <w:r w:rsidRPr="00DE7CE6">
              <w:rPr>
                <w:szCs w:val="18"/>
                <w:lang w:val="es-ES_tradnl"/>
              </w:rPr>
              <w:t>Los voluntarios adultos también deben ser considerados en esta reflexión, ya que llevan a cabo la propuesta educativa pero también emprenden un camino personal en el Movimiento Scout. Se debe considerar la aplicabilidad de la política en espacios como capacitaciones o reuniones.</w:t>
            </w:r>
          </w:p>
          <w:p w14:paraId="578AA5A6" w14:textId="77777777" w:rsidR="00DE7CE6" w:rsidRPr="00DE7CE6" w:rsidRDefault="00DE7CE6" w:rsidP="00487E95">
            <w:pPr>
              <w:pStyle w:val="BodyText"/>
              <w:jc w:val="both"/>
              <w:rPr>
                <w:szCs w:val="18"/>
                <w:lang w:val="es-ES_tradnl"/>
              </w:rPr>
            </w:pPr>
          </w:p>
        </w:tc>
      </w:tr>
    </w:tbl>
    <w:p w14:paraId="1CAFA51D" w14:textId="77777777" w:rsidR="00B071B7" w:rsidRPr="00DE7CE6" w:rsidRDefault="00B071B7" w:rsidP="00782F5B">
      <w:pPr>
        <w:pStyle w:val="Textbody"/>
        <w:rPr>
          <w:lang w:val="es-ES_tradnl"/>
        </w:rPr>
      </w:pPr>
    </w:p>
    <w:p w14:paraId="68897C43" w14:textId="5015EFCF" w:rsidR="00F7406F" w:rsidRPr="00DE7CE6" w:rsidRDefault="00DE7CE6" w:rsidP="00DE7CE6">
      <w:pPr>
        <w:pStyle w:val="Heading1"/>
        <w:rPr>
          <w:lang w:val="es-ES_tradnl"/>
        </w:rPr>
      </w:pPr>
      <w:bookmarkStart w:id="14" w:name="_Toc170895510"/>
      <w:r w:rsidRPr="00DE7CE6">
        <w:rPr>
          <w:lang w:val="es-ES_tradnl"/>
        </w:rPr>
        <w:t>Capítulo 6. Alcance</w:t>
      </w:r>
      <w:bookmarkEnd w:id="14"/>
    </w:p>
    <w:p w14:paraId="3875907B" w14:textId="5302B9ED" w:rsidR="00DE7CE6" w:rsidRPr="00DE7CE6" w:rsidRDefault="00DE7CE6" w:rsidP="00DE7CE6">
      <w:pPr>
        <w:pStyle w:val="BodyText"/>
        <w:jc w:val="both"/>
        <w:rPr>
          <w:lang w:val="es-ES_tradnl"/>
        </w:rPr>
      </w:pPr>
      <w:r w:rsidRPr="00DE7CE6">
        <w:rPr>
          <w:lang w:val="es-ES_tradnl"/>
        </w:rPr>
        <w:t>En este capítulo, la organización define quiénes son los destinatarios y los sujetos de la política, así como los espacios de aplicabilidad.</w:t>
      </w:r>
    </w:p>
    <w:p w14:paraId="6617F403" w14:textId="77777777" w:rsidR="00DE7CE6" w:rsidRPr="00DE7CE6" w:rsidRDefault="00DE7CE6" w:rsidP="00DE7CE6">
      <w:pPr>
        <w:pStyle w:val="BodyText"/>
        <w:jc w:val="both"/>
        <w:rPr>
          <w:lang w:val="es-ES_tradnl"/>
        </w:rPr>
      </w:pPr>
    </w:p>
    <w:tbl>
      <w:tblPr>
        <w:tblStyle w:val="TableGrid"/>
        <w:tblW w:w="0" w:type="auto"/>
        <w:tblLook w:val="04A0" w:firstRow="1" w:lastRow="0" w:firstColumn="1" w:lastColumn="0" w:noHBand="0" w:noVBand="1"/>
      </w:tblPr>
      <w:tblGrid>
        <w:gridCol w:w="8771"/>
      </w:tblGrid>
      <w:tr w:rsidR="00DE7CE6" w:rsidRPr="00DE7CE6" w14:paraId="499607A0" w14:textId="77777777" w:rsidTr="00487E95">
        <w:tc>
          <w:tcPr>
            <w:tcW w:w="12428" w:type="dxa"/>
          </w:tcPr>
          <w:p w14:paraId="11349FF2" w14:textId="77777777" w:rsidR="00DE7CE6" w:rsidRPr="00DE7CE6" w:rsidRDefault="00DE7CE6" w:rsidP="00487E95">
            <w:pPr>
              <w:jc w:val="both"/>
              <w:rPr>
                <w:b/>
                <w:bCs/>
                <w:szCs w:val="18"/>
                <w:lang w:val="es-ES_tradnl"/>
              </w:rPr>
            </w:pPr>
            <w:r w:rsidRPr="00DE7CE6">
              <w:rPr>
                <w:b/>
                <w:bCs/>
                <w:szCs w:val="18"/>
                <w:lang w:val="es-ES_tradnl"/>
              </w:rPr>
              <w:t>Definir las poblaciones y el público objetivo</w:t>
            </w:r>
          </w:p>
          <w:p w14:paraId="62E3237E" w14:textId="77777777" w:rsidR="00DE7CE6" w:rsidRDefault="00DE7CE6" w:rsidP="00DE7CE6">
            <w:pPr>
              <w:pStyle w:val="BodyText"/>
              <w:jc w:val="both"/>
              <w:rPr>
                <w:szCs w:val="18"/>
                <w:lang w:val="es-ES_tradnl"/>
              </w:rPr>
            </w:pPr>
            <w:r w:rsidRPr="00DE7CE6">
              <w:rPr>
                <w:szCs w:val="18"/>
                <w:lang w:val="es-ES_tradnl"/>
              </w:rPr>
              <w:t>Para este punto no se debe olvidar ser consistente con los estatutos y reglamentos donde se establecen los requisitos para ser miembro.</w:t>
            </w:r>
          </w:p>
          <w:p w14:paraId="0851EA4C" w14:textId="7F323B9E" w:rsidR="00DE7CE6" w:rsidRPr="00DE7CE6" w:rsidRDefault="00DE7CE6" w:rsidP="00DE7CE6">
            <w:pPr>
              <w:pStyle w:val="BodyText"/>
              <w:jc w:val="both"/>
              <w:rPr>
                <w:szCs w:val="18"/>
                <w:lang w:val="es-ES_tradnl"/>
              </w:rPr>
            </w:pPr>
          </w:p>
        </w:tc>
      </w:tr>
      <w:tr w:rsidR="00DE7CE6" w:rsidRPr="00DE7CE6" w14:paraId="5A687767" w14:textId="77777777" w:rsidTr="00487E95">
        <w:tc>
          <w:tcPr>
            <w:tcW w:w="12428" w:type="dxa"/>
          </w:tcPr>
          <w:p w14:paraId="1BAF70CD" w14:textId="77777777" w:rsidR="00DE7CE6" w:rsidRPr="00DE7CE6" w:rsidRDefault="00DE7CE6" w:rsidP="00487E95">
            <w:pPr>
              <w:jc w:val="both"/>
              <w:rPr>
                <w:b/>
                <w:bCs/>
                <w:szCs w:val="18"/>
                <w:lang w:val="es-ES_tradnl"/>
              </w:rPr>
            </w:pPr>
            <w:r w:rsidRPr="00DE7CE6">
              <w:rPr>
                <w:b/>
                <w:bCs/>
                <w:szCs w:val="18"/>
                <w:lang w:val="es-ES_tradnl"/>
              </w:rPr>
              <w:t xml:space="preserve">Definir quién será responsable por la aplicación de la política </w:t>
            </w:r>
          </w:p>
          <w:p w14:paraId="3E61E9C9" w14:textId="77777777" w:rsidR="00DE7CE6" w:rsidRPr="00DE7CE6" w:rsidRDefault="00DE7CE6" w:rsidP="00487E95">
            <w:pPr>
              <w:pStyle w:val="BodyText"/>
              <w:jc w:val="both"/>
              <w:rPr>
                <w:color w:val="808080" w:themeColor="background1" w:themeShade="80"/>
                <w:szCs w:val="18"/>
                <w:lang w:val="es-ES_tradnl"/>
              </w:rPr>
            </w:pPr>
            <w:r w:rsidRPr="00DE7CE6">
              <w:rPr>
                <w:color w:val="808080" w:themeColor="background1" w:themeShade="80"/>
                <w:szCs w:val="18"/>
                <w:lang w:val="es-ES_tradnl"/>
              </w:rPr>
              <w:t xml:space="preserve">EJEMPLO: </w:t>
            </w:r>
          </w:p>
          <w:p w14:paraId="0D8B6C11" w14:textId="77777777" w:rsidR="00DE7CE6" w:rsidRDefault="00DE7CE6" w:rsidP="00DE7CE6">
            <w:pPr>
              <w:pStyle w:val="BodyText"/>
              <w:jc w:val="both"/>
              <w:rPr>
                <w:color w:val="808080" w:themeColor="background1" w:themeShade="80"/>
                <w:szCs w:val="18"/>
                <w:lang w:val="es-ES_tradnl"/>
              </w:rPr>
            </w:pPr>
            <w:r w:rsidRPr="00DE7CE6">
              <w:rPr>
                <w:color w:val="808080" w:themeColor="background1" w:themeShade="80"/>
                <w:szCs w:val="18"/>
                <w:lang w:val="es-ES_tradnl"/>
              </w:rPr>
              <w:t xml:space="preserve">"La responsabilidad por la implementación de esta política recae principalmente en los miembros adultos voluntarios de nuestra organización, en particular con un enfoque </w:t>
            </w:r>
            <w:proofErr w:type="gramStart"/>
            <w:r w:rsidRPr="00DE7CE6">
              <w:rPr>
                <w:color w:val="808080" w:themeColor="background1" w:themeShade="80"/>
                <w:szCs w:val="18"/>
                <w:lang w:val="es-ES_tradnl"/>
              </w:rPr>
              <w:t>en...</w:t>
            </w:r>
            <w:proofErr w:type="gramEnd"/>
            <w:r w:rsidRPr="00DE7CE6">
              <w:rPr>
                <w:color w:val="808080" w:themeColor="background1" w:themeShade="80"/>
                <w:szCs w:val="18"/>
                <w:lang w:val="es-ES_tradnl"/>
              </w:rPr>
              <w:t>"</w:t>
            </w:r>
          </w:p>
          <w:p w14:paraId="759E712B" w14:textId="3ED59022" w:rsidR="00DE7CE6" w:rsidRPr="00DE7CE6" w:rsidRDefault="00DE7CE6" w:rsidP="00DE7CE6">
            <w:pPr>
              <w:pStyle w:val="BodyText"/>
              <w:jc w:val="both"/>
              <w:rPr>
                <w:color w:val="808080" w:themeColor="background1" w:themeShade="80"/>
                <w:szCs w:val="18"/>
                <w:lang w:val="es-ES_tradnl"/>
              </w:rPr>
            </w:pPr>
          </w:p>
        </w:tc>
      </w:tr>
      <w:tr w:rsidR="00DE7CE6" w:rsidRPr="00DE7CE6" w14:paraId="70A74663" w14:textId="77777777" w:rsidTr="00487E95">
        <w:tc>
          <w:tcPr>
            <w:tcW w:w="12428" w:type="dxa"/>
          </w:tcPr>
          <w:p w14:paraId="74B9A320" w14:textId="77777777" w:rsidR="00DE7CE6" w:rsidRPr="00DE7CE6" w:rsidRDefault="00DE7CE6" w:rsidP="00487E95">
            <w:pPr>
              <w:jc w:val="both"/>
              <w:rPr>
                <w:b/>
                <w:bCs/>
                <w:szCs w:val="18"/>
                <w:lang w:val="es-ES_tradnl"/>
              </w:rPr>
            </w:pPr>
            <w:r w:rsidRPr="00DE7CE6">
              <w:rPr>
                <w:b/>
                <w:bCs/>
                <w:szCs w:val="18"/>
                <w:lang w:val="es-ES_tradnl"/>
              </w:rPr>
              <w:t>Definir los espacios en los que esta política debe ser aplicada</w:t>
            </w:r>
          </w:p>
          <w:p w14:paraId="62B289CC" w14:textId="77777777" w:rsidR="00DE7CE6" w:rsidRPr="00DE7CE6" w:rsidRDefault="00DE7CE6" w:rsidP="00487E95">
            <w:pPr>
              <w:pStyle w:val="BodyText"/>
              <w:jc w:val="both"/>
              <w:rPr>
                <w:color w:val="808080" w:themeColor="background1" w:themeShade="80"/>
                <w:szCs w:val="18"/>
                <w:lang w:val="es-ES_tradnl"/>
              </w:rPr>
            </w:pPr>
            <w:r w:rsidRPr="00DE7CE6">
              <w:rPr>
                <w:color w:val="808080" w:themeColor="background1" w:themeShade="80"/>
                <w:szCs w:val="18"/>
                <w:lang w:val="es-ES_tradnl"/>
              </w:rPr>
              <w:t>EJEMPLO:</w:t>
            </w:r>
          </w:p>
          <w:p w14:paraId="59712B10" w14:textId="77777777" w:rsidR="00DE7CE6" w:rsidRDefault="00DE7CE6" w:rsidP="00487E95">
            <w:pPr>
              <w:pStyle w:val="BodyText"/>
              <w:jc w:val="both"/>
              <w:rPr>
                <w:color w:val="808080" w:themeColor="background1" w:themeShade="80"/>
                <w:szCs w:val="18"/>
                <w:lang w:val="es-ES_tradnl"/>
              </w:rPr>
            </w:pPr>
            <w:r w:rsidRPr="00DE7CE6">
              <w:rPr>
                <w:color w:val="808080" w:themeColor="background1" w:themeShade="80"/>
                <w:szCs w:val="18"/>
                <w:lang w:val="es-ES_tradnl"/>
              </w:rPr>
              <w:t xml:space="preserve">“Esta política será aplicable a cualquier actividad que se realice en el marco de la organización, ya sea acción directa para la aplicación del Programa Jóvenes, espacios diseñados para adultos, y cualquier actividad en la que esta organización sea coordinadora, </w:t>
            </w:r>
            <w:proofErr w:type="spellStart"/>
            <w:r w:rsidRPr="00DE7CE6">
              <w:rPr>
                <w:color w:val="808080" w:themeColor="background1" w:themeShade="80"/>
                <w:szCs w:val="18"/>
                <w:lang w:val="es-ES_tradnl"/>
              </w:rPr>
              <w:t>co</w:t>
            </w:r>
            <w:proofErr w:type="spellEnd"/>
            <w:r w:rsidRPr="00DE7CE6">
              <w:rPr>
                <w:color w:val="808080" w:themeColor="background1" w:themeShade="80"/>
                <w:szCs w:val="18"/>
                <w:lang w:val="es-ES_tradnl"/>
              </w:rPr>
              <w:t>-coordinadora o encargada de la ejecución”.</w:t>
            </w:r>
          </w:p>
          <w:p w14:paraId="765D342B" w14:textId="7A3B557D" w:rsidR="00DE7CE6" w:rsidRPr="00DE7CE6" w:rsidRDefault="00DE7CE6" w:rsidP="00487E95">
            <w:pPr>
              <w:pStyle w:val="BodyText"/>
              <w:jc w:val="both"/>
              <w:rPr>
                <w:color w:val="808080" w:themeColor="background1" w:themeShade="80"/>
                <w:szCs w:val="18"/>
                <w:lang w:val="es-ES_tradnl"/>
              </w:rPr>
            </w:pPr>
          </w:p>
        </w:tc>
      </w:tr>
    </w:tbl>
    <w:p w14:paraId="5053AEB6" w14:textId="77777777" w:rsidR="00267C07" w:rsidRPr="00DE7CE6" w:rsidRDefault="00267C07" w:rsidP="00DE7CE6">
      <w:pPr>
        <w:pStyle w:val="Textbody"/>
        <w:rPr>
          <w:lang w:val="es-ES_tradnl"/>
        </w:rPr>
      </w:pPr>
    </w:p>
    <w:p w14:paraId="13159235" w14:textId="02612737" w:rsidR="00DE7CE6" w:rsidRPr="00DE7CE6" w:rsidRDefault="00DE7CE6" w:rsidP="00DE7CE6">
      <w:pPr>
        <w:pStyle w:val="Heading1"/>
        <w:rPr>
          <w:lang w:val="es-ES_tradnl"/>
        </w:rPr>
      </w:pPr>
      <w:bookmarkStart w:id="15" w:name="_Toc170895511"/>
      <w:r w:rsidRPr="00DE7CE6">
        <w:rPr>
          <w:lang w:val="es-ES_tradnl"/>
        </w:rPr>
        <w:t>Capítulo 7. Instrumentos para acciones de la política</w:t>
      </w:r>
      <w:bookmarkEnd w:id="15"/>
    </w:p>
    <w:p w14:paraId="23267294" w14:textId="7DA084E6" w:rsidR="00DE7CE6" w:rsidRPr="00DE7CE6" w:rsidRDefault="00DE7CE6" w:rsidP="00DE7CE6">
      <w:pPr>
        <w:pStyle w:val="Quote"/>
        <w:ind w:left="0" w:right="-8"/>
        <w:jc w:val="both"/>
        <w:rPr>
          <w:sz w:val="18"/>
          <w:szCs w:val="18"/>
          <w:lang w:val="es-ES_tradnl"/>
        </w:rPr>
      </w:pPr>
      <w:r w:rsidRPr="00DE7CE6">
        <w:rPr>
          <w:sz w:val="18"/>
          <w:szCs w:val="18"/>
          <w:lang w:val="es-ES_tradnl"/>
        </w:rPr>
        <w:t xml:space="preserve">“Esta política establece un </w:t>
      </w:r>
      <w:r w:rsidRPr="00DE7CE6">
        <w:rPr>
          <w:b/>
          <w:bCs/>
          <w:sz w:val="18"/>
          <w:szCs w:val="18"/>
          <w:lang w:val="es-ES_tradnl"/>
        </w:rPr>
        <w:t>nivel mínimo de implementación</w:t>
      </w:r>
      <w:r w:rsidRPr="00DE7CE6">
        <w:rPr>
          <w:sz w:val="18"/>
          <w:szCs w:val="18"/>
          <w:lang w:val="es-ES_tradnl"/>
        </w:rPr>
        <w:t xml:space="preserve"> consistente con el desempeño esperado de las OSN con respecto a la Política Mundial a Salvo del Peligro y debe complementar otras políticas, directrices y procedimientos nacionales. También está destinado a ser utilizado como criterio de evaluación al evaluar o revisar políticas y procedimientos nacionales para mantener a los niños y jóvenes A Salvo del Peligro”. - Extraído de la Política Mundial A Salvo del Peligro</w:t>
      </w:r>
    </w:p>
    <w:p w14:paraId="15064CAB" w14:textId="77777777" w:rsidR="00DE7CE6" w:rsidRPr="00DE7CE6" w:rsidRDefault="00DE7CE6" w:rsidP="00DE7CE6">
      <w:pPr>
        <w:pStyle w:val="BodyText"/>
        <w:jc w:val="both"/>
        <w:rPr>
          <w:lang w:val="es-ES_tradnl"/>
        </w:rPr>
      </w:pPr>
      <w:r w:rsidRPr="00DE7CE6">
        <w:rPr>
          <w:lang w:val="es-ES_tradnl"/>
        </w:rPr>
        <w:t>En este capítulo, la organización destaca los estándares mínimos de implementación en sus diferentes áreas de trabajo en función de sus estructuras y programas.</w:t>
      </w:r>
    </w:p>
    <w:p w14:paraId="2DB7F8BD" w14:textId="77777777" w:rsidR="00DE7CE6" w:rsidRPr="00DE7CE6" w:rsidRDefault="00DE7CE6" w:rsidP="00DE7CE6">
      <w:pPr>
        <w:pStyle w:val="BodyText"/>
        <w:jc w:val="both"/>
        <w:rPr>
          <w:lang w:val="es-ES_tradnl"/>
        </w:rPr>
      </w:pPr>
    </w:p>
    <w:tbl>
      <w:tblPr>
        <w:tblStyle w:val="TableGrid"/>
        <w:tblW w:w="0" w:type="auto"/>
        <w:tblLook w:val="04A0" w:firstRow="1" w:lastRow="0" w:firstColumn="1" w:lastColumn="0" w:noHBand="0" w:noVBand="1"/>
      </w:tblPr>
      <w:tblGrid>
        <w:gridCol w:w="8771"/>
      </w:tblGrid>
      <w:tr w:rsidR="00DE7CE6" w:rsidRPr="00DE7CE6" w14:paraId="0925464A" w14:textId="77777777" w:rsidTr="00487E95">
        <w:tc>
          <w:tcPr>
            <w:tcW w:w="12428" w:type="dxa"/>
          </w:tcPr>
          <w:p w14:paraId="05CE427B" w14:textId="77777777" w:rsidR="00DE7CE6" w:rsidRPr="00DE7CE6" w:rsidRDefault="00DE7CE6" w:rsidP="00487E95">
            <w:pPr>
              <w:jc w:val="both"/>
              <w:rPr>
                <w:b/>
                <w:bCs/>
                <w:szCs w:val="18"/>
                <w:lang w:val="es-ES_tradnl"/>
              </w:rPr>
            </w:pPr>
            <w:r w:rsidRPr="00DE7CE6">
              <w:rPr>
                <w:b/>
                <w:bCs/>
                <w:szCs w:val="18"/>
                <w:lang w:val="es-ES_tradnl"/>
              </w:rPr>
              <w:t xml:space="preserve">Describir la interacción de esta política con el Programa de Jóvenes en la OSN </w:t>
            </w:r>
          </w:p>
          <w:p w14:paraId="276DAA54" w14:textId="77777777" w:rsidR="00DE7CE6" w:rsidRPr="00DE7CE6" w:rsidRDefault="00DE7CE6" w:rsidP="00487E95">
            <w:pPr>
              <w:pStyle w:val="BodyText"/>
              <w:jc w:val="both"/>
              <w:rPr>
                <w:color w:val="808080" w:themeColor="background1" w:themeShade="80"/>
                <w:szCs w:val="18"/>
                <w:lang w:val="es-ES_tradnl"/>
              </w:rPr>
            </w:pPr>
            <w:r w:rsidRPr="00DE7CE6">
              <w:rPr>
                <w:color w:val="808080" w:themeColor="background1" w:themeShade="80"/>
                <w:szCs w:val="18"/>
                <w:lang w:val="es-ES_tradnl"/>
              </w:rPr>
              <w:t>EJEMPLOS:</w:t>
            </w:r>
          </w:p>
          <w:p w14:paraId="352C1CA0" w14:textId="77777777" w:rsidR="00DE7CE6" w:rsidRPr="00DE7CE6" w:rsidRDefault="00DE7CE6" w:rsidP="00487E95">
            <w:pPr>
              <w:pStyle w:val="BodyText"/>
              <w:jc w:val="both"/>
              <w:rPr>
                <w:color w:val="808080" w:themeColor="background1" w:themeShade="80"/>
                <w:szCs w:val="18"/>
                <w:lang w:val="es-ES_tradnl"/>
              </w:rPr>
            </w:pPr>
            <w:r w:rsidRPr="00DE7CE6">
              <w:rPr>
                <w:color w:val="808080" w:themeColor="background1" w:themeShade="80"/>
                <w:szCs w:val="18"/>
                <w:lang w:val="es-ES_tradnl"/>
              </w:rPr>
              <w:t>“Teniendo en cuenta la misión de nuestra organización [agrega misión de la OSN]. Nuestra propuesta educativa debe contemplar los parámetros para la generación y desarrollo de espacios seguros para los niños y jóvenes de la organización. Por lo tanto, se tomarán las siguientes acciones y actividades en el Programa de Jóvenes”.</w:t>
            </w:r>
          </w:p>
          <w:p w14:paraId="7853043B" w14:textId="77777777" w:rsidR="00DE7CE6" w:rsidRPr="00DE7CE6" w:rsidRDefault="00DE7CE6" w:rsidP="00487E95">
            <w:pPr>
              <w:pStyle w:val="BodyText"/>
              <w:jc w:val="both"/>
              <w:rPr>
                <w:szCs w:val="18"/>
                <w:lang w:val="es-ES_tradnl"/>
              </w:rPr>
            </w:pPr>
            <w:r w:rsidRPr="00DE7CE6">
              <w:rPr>
                <w:color w:val="808080" w:themeColor="background1" w:themeShade="80"/>
                <w:szCs w:val="18"/>
                <w:lang w:val="es-ES_tradnl"/>
              </w:rPr>
              <w:t xml:space="preserve"> </w:t>
            </w:r>
          </w:p>
          <w:p w14:paraId="23D65108" w14:textId="77777777" w:rsidR="00DE7CE6" w:rsidRPr="00DE7CE6" w:rsidRDefault="00DE7CE6" w:rsidP="00487E95">
            <w:pPr>
              <w:pStyle w:val="BodyText"/>
              <w:jc w:val="both"/>
              <w:rPr>
                <w:szCs w:val="18"/>
                <w:lang w:val="es-ES_tradnl"/>
              </w:rPr>
            </w:pPr>
            <w:r w:rsidRPr="00DE7CE6">
              <w:rPr>
                <w:color w:val="808080" w:themeColor="background1" w:themeShade="80"/>
                <w:szCs w:val="18"/>
                <w:lang w:val="es-ES_tradnl"/>
              </w:rPr>
              <w:t>“Todas las actividades y prácticas de nuestra organización deben ser aprobadas bajo los parámetros de seguridad definidos a continuación”.</w:t>
            </w:r>
          </w:p>
          <w:p w14:paraId="6FEF74A6" w14:textId="77777777" w:rsidR="00DE7CE6" w:rsidRPr="00DE7CE6" w:rsidRDefault="00DE7CE6" w:rsidP="00487E95">
            <w:pPr>
              <w:pStyle w:val="BodyText"/>
              <w:jc w:val="both"/>
              <w:rPr>
                <w:szCs w:val="18"/>
                <w:lang w:val="es-ES_tradnl"/>
              </w:rPr>
            </w:pPr>
            <w:r w:rsidRPr="00DE7CE6">
              <w:rPr>
                <w:color w:val="808080" w:themeColor="background1" w:themeShade="80"/>
                <w:szCs w:val="18"/>
                <w:lang w:val="es-ES_tradnl"/>
              </w:rPr>
              <w:t xml:space="preserve"> </w:t>
            </w:r>
          </w:p>
          <w:p w14:paraId="5E85A0DA" w14:textId="77777777" w:rsidR="00DE7CE6" w:rsidRDefault="00DE7CE6" w:rsidP="00DE7CE6">
            <w:pPr>
              <w:pStyle w:val="BodyText"/>
              <w:jc w:val="both"/>
              <w:rPr>
                <w:color w:val="808080" w:themeColor="background1" w:themeShade="80"/>
                <w:szCs w:val="18"/>
                <w:lang w:val="es-ES_tradnl"/>
              </w:rPr>
            </w:pPr>
            <w:r w:rsidRPr="00DE7CE6">
              <w:rPr>
                <w:color w:val="808080" w:themeColor="background1" w:themeShade="80"/>
                <w:szCs w:val="18"/>
                <w:lang w:val="es-ES_tradnl"/>
              </w:rPr>
              <w:t>"La información y los datos de los niños y jóvenes de nuestra organización estarán protegidos de manera confidencial y sólo podrán ser accesibles a adultos responsables del bienestar de los niños y jóvenes".</w:t>
            </w:r>
          </w:p>
          <w:p w14:paraId="4B8A066C" w14:textId="658DDD60" w:rsidR="00DE7CE6" w:rsidRPr="00DE7CE6" w:rsidRDefault="00DE7CE6" w:rsidP="00DE7CE6">
            <w:pPr>
              <w:pStyle w:val="BodyText"/>
              <w:jc w:val="both"/>
              <w:rPr>
                <w:szCs w:val="18"/>
                <w:lang w:val="es-ES_tradnl"/>
              </w:rPr>
            </w:pPr>
          </w:p>
        </w:tc>
      </w:tr>
      <w:tr w:rsidR="00DE7CE6" w:rsidRPr="00DE7CE6" w14:paraId="5EFA04B0" w14:textId="77777777" w:rsidTr="00487E95">
        <w:tc>
          <w:tcPr>
            <w:tcW w:w="12428" w:type="dxa"/>
          </w:tcPr>
          <w:p w14:paraId="76062B51" w14:textId="77777777" w:rsidR="00DE7CE6" w:rsidRPr="00DE7CE6" w:rsidRDefault="00DE7CE6" w:rsidP="00487E95">
            <w:pPr>
              <w:jc w:val="both"/>
              <w:rPr>
                <w:b/>
                <w:bCs/>
                <w:szCs w:val="18"/>
                <w:lang w:val="es-ES_tradnl"/>
              </w:rPr>
            </w:pPr>
            <w:r w:rsidRPr="00DE7CE6">
              <w:rPr>
                <w:b/>
                <w:bCs/>
                <w:szCs w:val="18"/>
                <w:lang w:val="es-ES_tradnl"/>
              </w:rPr>
              <w:t>Describir la interacción de esta política con Adultos en el Movimiento Scout en la OSN</w:t>
            </w:r>
          </w:p>
          <w:p w14:paraId="7D1AC021" w14:textId="77777777" w:rsidR="00DE7CE6" w:rsidRPr="00DE7CE6" w:rsidRDefault="00DE7CE6" w:rsidP="00487E95">
            <w:pPr>
              <w:pStyle w:val="BodyText"/>
              <w:jc w:val="both"/>
              <w:rPr>
                <w:color w:val="808080" w:themeColor="background1" w:themeShade="80"/>
                <w:szCs w:val="18"/>
                <w:lang w:val="es-ES_tradnl"/>
              </w:rPr>
            </w:pPr>
            <w:r w:rsidRPr="00DE7CE6">
              <w:rPr>
                <w:color w:val="808080" w:themeColor="background1" w:themeShade="80"/>
                <w:szCs w:val="18"/>
                <w:lang w:val="es-ES_tradnl"/>
              </w:rPr>
              <w:t>EJEMPLOS:</w:t>
            </w:r>
          </w:p>
          <w:p w14:paraId="0649B21F" w14:textId="77777777" w:rsidR="00DE7CE6" w:rsidRPr="00DE7CE6" w:rsidRDefault="00DE7CE6" w:rsidP="00487E95">
            <w:pPr>
              <w:pStyle w:val="BodyText"/>
              <w:jc w:val="both"/>
              <w:rPr>
                <w:color w:val="808080" w:themeColor="background1" w:themeShade="80"/>
                <w:szCs w:val="18"/>
                <w:lang w:val="es-ES_tradnl"/>
              </w:rPr>
            </w:pPr>
            <w:r w:rsidRPr="00DE7CE6">
              <w:rPr>
                <w:color w:val="808080" w:themeColor="background1" w:themeShade="80"/>
                <w:szCs w:val="18"/>
                <w:lang w:val="es-ES_tradnl"/>
              </w:rPr>
              <w:t>"La creación de un entorno seguro en el Movimiento Scout también significa que todos los adultos sean escuchados, atendidos y apoyados para que puedan desempeñar su papel".</w:t>
            </w:r>
          </w:p>
          <w:p w14:paraId="5442F3C0" w14:textId="77777777" w:rsidR="00DE7CE6" w:rsidRPr="00DE7CE6" w:rsidRDefault="00DE7CE6" w:rsidP="00487E95">
            <w:pPr>
              <w:pStyle w:val="BodyText"/>
              <w:jc w:val="both"/>
              <w:rPr>
                <w:szCs w:val="18"/>
                <w:lang w:val="es-ES_tradnl"/>
              </w:rPr>
            </w:pPr>
            <w:r w:rsidRPr="00DE7CE6">
              <w:rPr>
                <w:color w:val="808080" w:themeColor="background1" w:themeShade="80"/>
                <w:szCs w:val="18"/>
                <w:lang w:val="es-ES_tradnl"/>
              </w:rPr>
              <w:t xml:space="preserve"> </w:t>
            </w:r>
          </w:p>
          <w:p w14:paraId="278DF833" w14:textId="77777777" w:rsidR="00DE7CE6" w:rsidRPr="00DE7CE6" w:rsidRDefault="00DE7CE6" w:rsidP="00487E95">
            <w:pPr>
              <w:pStyle w:val="BodyText"/>
              <w:jc w:val="both"/>
              <w:rPr>
                <w:szCs w:val="18"/>
                <w:lang w:val="es-ES_tradnl"/>
              </w:rPr>
            </w:pPr>
            <w:r w:rsidRPr="00DE7CE6">
              <w:rPr>
                <w:color w:val="808080" w:themeColor="background1" w:themeShade="80"/>
                <w:szCs w:val="18"/>
                <w:lang w:val="es-ES_tradnl"/>
              </w:rPr>
              <w:t>“La implementación de esta política debe generar la creación de procedimientos y herramientas para brindar colaboración y relaciones sanas y positivas entre adultos y con niños y jóvenes”.</w:t>
            </w:r>
          </w:p>
          <w:p w14:paraId="0C778224" w14:textId="77777777" w:rsidR="00DE7CE6" w:rsidRPr="00DE7CE6" w:rsidRDefault="00DE7CE6" w:rsidP="00487E95">
            <w:pPr>
              <w:pStyle w:val="BodyText"/>
              <w:jc w:val="both"/>
              <w:rPr>
                <w:szCs w:val="18"/>
                <w:lang w:val="es-ES_tradnl"/>
              </w:rPr>
            </w:pPr>
            <w:r w:rsidRPr="00DE7CE6">
              <w:rPr>
                <w:color w:val="808080" w:themeColor="background1" w:themeShade="80"/>
                <w:szCs w:val="18"/>
                <w:lang w:val="es-ES_tradnl"/>
              </w:rPr>
              <w:t xml:space="preserve"> </w:t>
            </w:r>
          </w:p>
          <w:p w14:paraId="7EED4832" w14:textId="77777777" w:rsidR="00DE7CE6" w:rsidRDefault="00DE7CE6" w:rsidP="00DE7CE6">
            <w:pPr>
              <w:pStyle w:val="BodyText"/>
              <w:jc w:val="both"/>
              <w:rPr>
                <w:color w:val="808080" w:themeColor="background1" w:themeShade="80"/>
                <w:szCs w:val="18"/>
                <w:lang w:val="es-ES_tradnl"/>
              </w:rPr>
            </w:pPr>
            <w:r w:rsidRPr="00DE7CE6">
              <w:rPr>
                <w:color w:val="808080" w:themeColor="background1" w:themeShade="80"/>
                <w:szCs w:val="18"/>
                <w:lang w:val="es-ES_tradnl"/>
              </w:rPr>
              <w:t>“Esta política debe atravesar todos los procesos que involucran el sistema de gestión de adultos de la organización basándose en las siguientes herramientas y estructuras”</w:t>
            </w:r>
          </w:p>
          <w:p w14:paraId="219B5434" w14:textId="4778B96A" w:rsidR="00DE7CE6" w:rsidRPr="00DE7CE6" w:rsidRDefault="00DE7CE6" w:rsidP="00DE7CE6">
            <w:pPr>
              <w:pStyle w:val="BodyText"/>
              <w:jc w:val="both"/>
              <w:rPr>
                <w:szCs w:val="18"/>
                <w:lang w:val="es-ES_tradnl"/>
              </w:rPr>
            </w:pPr>
          </w:p>
        </w:tc>
      </w:tr>
      <w:tr w:rsidR="00DE7CE6" w:rsidRPr="00DE7CE6" w14:paraId="3CAC85C0" w14:textId="77777777" w:rsidTr="00487E95">
        <w:tc>
          <w:tcPr>
            <w:tcW w:w="12428" w:type="dxa"/>
          </w:tcPr>
          <w:p w14:paraId="3892BDD0" w14:textId="77777777" w:rsidR="00DE7CE6" w:rsidRPr="00DE7CE6" w:rsidRDefault="00DE7CE6" w:rsidP="00487E95">
            <w:pPr>
              <w:jc w:val="both"/>
              <w:rPr>
                <w:b/>
                <w:bCs/>
                <w:szCs w:val="18"/>
                <w:lang w:val="es-ES_tradnl"/>
              </w:rPr>
            </w:pPr>
            <w:r w:rsidRPr="00DE7CE6">
              <w:rPr>
                <w:b/>
                <w:bCs/>
                <w:szCs w:val="18"/>
                <w:lang w:val="es-ES_tradnl"/>
              </w:rPr>
              <w:t>Describir la interacción de esta política en las estructuras de la OSN/ASN</w:t>
            </w:r>
          </w:p>
          <w:p w14:paraId="44A06DB9" w14:textId="77777777" w:rsidR="00DE7CE6" w:rsidRPr="00DE7CE6" w:rsidRDefault="00DE7CE6" w:rsidP="00487E95">
            <w:pPr>
              <w:pStyle w:val="BodyText"/>
              <w:jc w:val="both"/>
              <w:rPr>
                <w:szCs w:val="18"/>
                <w:lang w:val="es-ES_tradnl"/>
              </w:rPr>
            </w:pPr>
            <w:r w:rsidRPr="00DE7CE6">
              <w:rPr>
                <w:szCs w:val="18"/>
                <w:lang w:val="es-ES_tradnl"/>
              </w:rPr>
              <w:t>Pensar cómo esta política se aplica transversalmente a las diferentes estructuras de la organización, entre ellas, la contratación de proveedores, la relación con otras organizaciones, la realización de procedimientos internos, etc. Pensar si es necesario crear nuevas estructuras o confiar las ya creadas con nuevas tareas.</w:t>
            </w:r>
          </w:p>
          <w:p w14:paraId="599E23F4" w14:textId="77777777" w:rsidR="00DE7CE6" w:rsidRPr="00DE7CE6" w:rsidRDefault="00DE7CE6" w:rsidP="00487E95">
            <w:pPr>
              <w:pStyle w:val="BodyText"/>
              <w:jc w:val="both"/>
              <w:rPr>
                <w:b/>
                <w:bCs/>
                <w:szCs w:val="18"/>
                <w:lang w:val="es-ES_tradnl"/>
              </w:rPr>
            </w:pPr>
          </w:p>
          <w:p w14:paraId="22D62800" w14:textId="77777777" w:rsidR="00DE7CE6" w:rsidRPr="00DE7CE6" w:rsidRDefault="00DE7CE6" w:rsidP="00487E95">
            <w:pPr>
              <w:pStyle w:val="BodyText"/>
              <w:jc w:val="both"/>
              <w:rPr>
                <w:szCs w:val="18"/>
                <w:lang w:val="es-ES_tradnl"/>
              </w:rPr>
            </w:pPr>
            <w:r w:rsidRPr="00DE7CE6">
              <w:rPr>
                <w:szCs w:val="18"/>
                <w:lang w:val="es-ES_tradnl"/>
              </w:rPr>
              <w:t>EJEMPLOS:</w:t>
            </w:r>
          </w:p>
          <w:p w14:paraId="0CC9521C" w14:textId="77777777" w:rsidR="00DE7CE6" w:rsidRPr="00DE7CE6" w:rsidRDefault="00DE7CE6" w:rsidP="00487E95">
            <w:pPr>
              <w:pStyle w:val="BodyText"/>
              <w:jc w:val="both"/>
              <w:rPr>
                <w:color w:val="808080" w:themeColor="background1" w:themeShade="80"/>
                <w:szCs w:val="18"/>
                <w:lang w:val="es-ES_tradnl"/>
              </w:rPr>
            </w:pPr>
            <w:r w:rsidRPr="00DE7CE6">
              <w:rPr>
                <w:color w:val="808080" w:themeColor="background1" w:themeShade="80"/>
                <w:szCs w:val="18"/>
                <w:lang w:val="es-ES_tradnl"/>
              </w:rPr>
              <w:t>"Todas las políticas organizacionales deben estar alineadas con la Política Nacional A Salvo del Peligro... así como con todos los recursos organizacionales clave".</w:t>
            </w:r>
          </w:p>
          <w:p w14:paraId="225FA1F0" w14:textId="77777777" w:rsidR="00DE7CE6" w:rsidRPr="00DE7CE6" w:rsidRDefault="00DE7CE6" w:rsidP="00487E95">
            <w:pPr>
              <w:pStyle w:val="BodyText"/>
              <w:jc w:val="both"/>
              <w:rPr>
                <w:color w:val="808080" w:themeColor="background1" w:themeShade="80"/>
                <w:szCs w:val="18"/>
                <w:lang w:val="es-ES_tradnl"/>
              </w:rPr>
            </w:pPr>
            <w:r w:rsidRPr="00DE7CE6">
              <w:rPr>
                <w:color w:val="808080" w:themeColor="background1" w:themeShade="80"/>
                <w:szCs w:val="18"/>
                <w:lang w:val="es-ES_tradnl"/>
              </w:rPr>
              <w:t xml:space="preserve"> </w:t>
            </w:r>
          </w:p>
          <w:p w14:paraId="49D43CA5" w14:textId="77777777" w:rsidR="00DE7CE6" w:rsidRPr="00DE7CE6" w:rsidRDefault="00DE7CE6" w:rsidP="00487E95">
            <w:pPr>
              <w:pStyle w:val="BodyText"/>
              <w:jc w:val="both"/>
              <w:rPr>
                <w:color w:val="808080" w:themeColor="background1" w:themeShade="80"/>
                <w:szCs w:val="18"/>
                <w:lang w:val="es-ES_tradnl"/>
              </w:rPr>
            </w:pPr>
            <w:r w:rsidRPr="00DE7CE6">
              <w:rPr>
                <w:color w:val="808080" w:themeColor="background1" w:themeShade="80"/>
                <w:szCs w:val="18"/>
                <w:lang w:val="es-ES_tradnl"/>
              </w:rPr>
              <w:t>“Se considera e implementa la creación de procedimientos para todo lo relacionado con las acciones que se deriven de la aplicación de esta política.”</w:t>
            </w:r>
          </w:p>
          <w:p w14:paraId="6E275237" w14:textId="77777777" w:rsidR="00DE7CE6" w:rsidRPr="00DE7CE6" w:rsidRDefault="00DE7CE6" w:rsidP="00487E95">
            <w:pPr>
              <w:pStyle w:val="BodyText"/>
              <w:jc w:val="both"/>
              <w:rPr>
                <w:color w:val="808080" w:themeColor="background1" w:themeShade="80"/>
                <w:szCs w:val="18"/>
                <w:lang w:val="es-ES_tradnl"/>
              </w:rPr>
            </w:pPr>
            <w:r w:rsidRPr="00DE7CE6">
              <w:rPr>
                <w:color w:val="808080" w:themeColor="background1" w:themeShade="80"/>
                <w:szCs w:val="18"/>
                <w:lang w:val="es-ES_tradnl"/>
              </w:rPr>
              <w:t xml:space="preserve"> </w:t>
            </w:r>
          </w:p>
          <w:p w14:paraId="714DBAB9" w14:textId="77777777" w:rsidR="00DE7CE6" w:rsidRDefault="00DE7CE6" w:rsidP="00DE7CE6">
            <w:pPr>
              <w:pStyle w:val="BodyText"/>
              <w:jc w:val="both"/>
              <w:rPr>
                <w:color w:val="808080" w:themeColor="background1" w:themeShade="80"/>
                <w:szCs w:val="18"/>
                <w:lang w:val="es-ES_tradnl"/>
              </w:rPr>
            </w:pPr>
            <w:r w:rsidRPr="00DE7CE6">
              <w:rPr>
                <w:color w:val="808080" w:themeColor="background1" w:themeShade="80"/>
                <w:szCs w:val="18"/>
                <w:lang w:val="es-ES_tradnl"/>
              </w:rPr>
              <w:t>"La organización en su conjunto se compromete a preparar, difundir y capacitar a todos sus miembros respecto de los procedimientos y normas que se desarrollen como resultado de la política nacional."</w:t>
            </w:r>
          </w:p>
          <w:p w14:paraId="201ECAB1" w14:textId="77777777" w:rsidR="00DE7CE6" w:rsidRDefault="00DE7CE6" w:rsidP="00DE7CE6">
            <w:pPr>
              <w:pStyle w:val="BodyText"/>
              <w:jc w:val="both"/>
              <w:rPr>
                <w:color w:val="808080" w:themeColor="background1" w:themeShade="80"/>
                <w:szCs w:val="18"/>
                <w:lang w:val="es-ES_tradnl"/>
              </w:rPr>
            </w:pPr>
          </w:p>
          <w:p w14:paraId="4AE48AC5" w14:textId="6FF7B400" w:rsidR="00DE7CE6" w:rsidRPr="00DE7CE6" w:rsidRDefault="00DE7CE6" w:rsidP="00DE7CE6">
            <w:pPr>
              <w:pStyle w:val="BodyText"/>
              <w:jc w:val="both"/>
              <w:rPr>
                <w:color w:val="808080" w:themeColor="background1" w:themeShade="80"/>
                <w:szCs w:val="18"/>
                <w:lang w:val="es-ES_tradnl"/>
              </w:rPr>
            </w:pPr>
          </w:p>
        </w:tc>
      </w:tr>
      <w:tr w:rsidR="00DE7CE6" w:rsidRPr="00DE7CE6" w14:paraId="3DEED6FA" w14:textId="77777777" w:rsidTr="00487E95">
        <w:tc>
          <w:tcPr>
            <w:tcW w:w="12428" w:type="dxa"/>
          </w:tcPr>
          <w:p w14:paraId="4193FCF4" w14:textId="77777777" w:rsidR="00DE7CE6" w:rsidRPr="00DE7CE6" w:rsidRDefault="00DE7CE6" w:rsidP="00487E95">
            <w:pPr>
              <w:jc w:val="both"/>
              <w:rPr>
                <w:b/>
                <w:bCs/>
                <w:szCs w:val="18"/>
                <w:lang w:val="es-ES_tradnl"/>
              </w:rPr>
            </w:pPr>
            <w:r w:rsidRPr="00DE7CE6">
              <w:rPr>
                <w:b/>
                <w:bCs/>
                <w:szCs w:val="18"/>
                <w:lang w:val="es-ES_tradnl"/>
              </w:rPr>
              <w:lastRenderedPageBreak/>
              <w:t>Describir la interacción de esta política en los eventos de la OSN/ASN</w:t>
            </w:r>
          </w:p>
          <w:p w14:paraId="12A72E65" w14:textId="77777777" w:rsidR="00DE7CE6" w:rsidRPr="00DE7CE6" w:rsidRDefault="00DE7CE6" w:rsidP="00487E95">
            <w:pPr>
              <w:pStyle w:val="BodyText"/>
              <w:autoSpaceDE w:val="0"/>
              <w:autoSpaceDN w:val="0"/>
              <w:adjustRightInd w:val="0"/>
              <w:jc w:val="both"/>
              <w:rPr>
                <w:szCs w:val="18"/>
                <w:lang w:val="es-ES_tradnl"/>
              </w:rPr>
            </w:pPr>
            <w:r w:rsidRPr="00DE7CE6">
              <w:rPr>
                <w:szCs w:val="18"/>
                <w:lang w:val="es-ES_tradnl"/>
              </w:rPr>
              <w:t>“Los eventos scouts en todos los niveles deben reflejar los principios y lineamientos presentados en esta política. Esto se logra cubriendo los diferentes aspectos a lo largo de la planificación, realización y seguimiento de cada evento”.</w:t>
            </w:r>
          </w:p>
          <w:p w14:paraId="7BF34ADB" w14:textId="78CC5DCF" w:rsidR="00DE7CE6" w:rsidRPr="00DE7CE6" w:rsidRDefault="00DE7CE6" w:rsidP="00DE7CE6">
            <w:pPr>
              <w:pStyle w:val="BodyText"/>
              <w:autoSpaceDE w:val="0"/>
              <w:autoSpaceDN w:val="0"/>
              <w:adjustRightInd w:val="0"/>
              <w:jc w:val="right"/>
              <w:rPr>
                <w:i/>
                <w:iCs/>
                <w:szCs w:val="18"/>
                <w:lang w:val="es-ES_tradnl"/>
              </w:rPr>
            </w:pPr>
            <w:r w:rsidRPr="00DE7CE6">
              <w:rPr>
                <w:szCs w:val="18"/>
                <w:lang w:val="es-ES_tradnl"/>
              </w:rPr>
              <w:t>(</w:t>
            </w:r>
            <w:r w:rsidRPr="00DE7CE6">
              <w:rPr>
                <w:i/>
                <w:iCs/>
                <w:szCs w:val="18"/>
                <w:lang w:val="es-ES_tradnl"/>
              </w:rPr>
              <w:t>Política Mundial A Salvo del Peligro)</w:t>
            </w:r>
          </w:p>
          <w:p w14:paraId="3F8BB45C" w14:textId="77777777" w:rsidR="00DE7CE6" w:rsidRPr="00DE7CE6" w:rsidRDefault="00DE7CE6" w:rsidP="00487E95">
            <w:pPr>
              <w:pStyle w:val="BodyText"/>
              <w:autoSpaceDE w:val="0"/>
              <w:autoSpaceDN w:val="0"/>
              <w:adjustRightInd w:val="0"/>
              <w:jc w:val="both"/>
              <w:rPr>
                <w:szCs w:val="18"/>
                <w:lang w:val="es-ES_tradnl"/>
              </w:rPr>
            </w:pPr>
            <w:r w:rsidRPr="00DE7CE6">
              <w:rPr>
                <w:szCs w:val="18"/>
                <w:lang w:val="es-ES_tradnl"/>
              </w:rPr>
              <w:t xml:space="preserve"> </w:t>
            </w:r>
          </w:p>
          <w:p w14:paraId="6D93108D" w14:textId="77777777" w:rsidR="00DE7CE6" w:rsidRPr="00DE7CE6" w:rsidRDefault="00DE7CE6" w:rsidP="00487E95">
            <w:pPr>
              <w:pStyle w:val="BodyText"/>
              <w:autoSpaceDE w:val="0"/>
              <w:autoSpaceDN w:val="0"/>
              <w:adjustRightInd w:val="0"/>
              <w:jc w:val="both"/>
              <w:rPr>
                <w:szCs w:val="18"/>
                <w:lang w:val="es-ES_tradnl"/>
              </w:rPr>
            </w:pPr>
            <w:r w:rsidRPr="00DE7CE6">
              <w:rPr>
                <w:szCs w:val="18"/>
                <w:lang w:val="es-ES_tradnl"/>
              </w:rPr>
              <w:t>Para establecer las condiciones que garanticen un evento seguro, ¿qué condiciones deben cumplir los participantes? ¿Qué condiciones deben seguir las actividades que se realicen?</w:t>
            </w:r>
          </w:p>
        </w:tc>
      </w:tr>
    </w:tbl>
    <w:p w14:paraId="184EBBF9" w14:textId="77777777" w:rsidR="00DE7CE6" w:rsidRPr="00DE7CE6" w:rsidRDefault="00DE7CE6" w:rsidP="00D838DF">
      <w:pPr>
        <w:pStyle w:val="Textbody"/>
        <w:rPr>
          <w:lang w:val="es-ES_tradnl"/>
        </w:rPr>
      </w:pPr>
    </w:p>
    <w:p w14:paraId="4D9C9C1E" w14:textId="70A3E4CB" w:rsidR="00DE7CE6" w:rsidRPr="00DE7CE6" w:rsidRDefault="00DE7CE6" w:rsidP="00DE7CE6">
      <w:pPr>
        <w:pStyle w:val="Heading1"/>
        <w:rPr>
          <w:lang w:val="es-ES_tradnl"/>
        </w:rPr>
      </w:pPr>
      <w:bookmarkStart w:id="16" w:name="_Toc170895512"/>
      <w:r w:rsidRPr="00DE7CE6">
        <w:rPr>
          <w:lang w:val="es-ES_tradnl"/>
        </w:rPr>
        <w:t>Capítulo 8. Anexos</w:t>
      </w:r>
      <w:bookmarkEnd w:id="16"/>
    </w:p>
    <w:p w14:paraId="0285E165" w14:textId="224C3233" w:rsidR="00DE7CE6" w:rsidRPr="00DE7CE6" w:rsidRDefault="00DE7CE6" w:rsidP="00DE7CE6">
      <w:pPr>
        <w:pStyle w:val="BodyText"/>
        <w:jc w:val="both"/>
        <w:rPr>
          <w:lang w:val="es-ES_tradnl"/>
        </w:rPr>
      </w:pPr>
      <w:r w:rsidRPr="00DE7CE6">
        <w:rPr>
          <w:lang w:val="es-ES_tradnl"/>
        </w:rPr>
        <w:t>En este capítulo, la organización agrega cualquier recurso que pueda ayudar a sus miembros a tener una mejor comprensión de la política y apoyar las estructuras de la organización para monitorear e implementar la política.</w:t>
      </w:r>
    </w:p>
    <w:p w14:paraId="731BB396" w14:textId="77777777" w:rsidR="00DE7CE6" w:rsidRPr="00DE7CE6" w:rsidRDefault="00DE7CE6" w:rsidP="00DE7CE6">
      <w:pPr>
        <w:pStyle w:val="BodyText"/>
        <w:jc w:val="both"/>
        <w:rPr>
          <w:lang w:val="es-ES_tradnl"/>
        </w:rPr>
      </w:pPr>
    </w:p>
    <w:tbl>
      <w:tblPr>
        <w:tblStyle w:val="TableGrid"/>
        <w:tblW w:w="0" w:type="auto"/>
        <w:tblLook w:val="04A0" w:firstRow="1" w:lastRow="0" w:firstColumn="1" w:lastColumn="0" w:noHBand="0" w:noVBand="1"/>
      </w:tblPr>
      <w:tblGrid>
        <w:gridCol w:w="8771"/>
      </w:tblGrid>
      <w:tr w:rsidR="00DE7CE6" w:rsidRPr="00DE7CE6" w14:paraId="2E14989C" w14:textId="77777777" w:rsidTr="00487E95">
        <w:tc>
          <w:tcPr>
            <w:tcW w:w="12428" w:type="dxa"/>
          </w:tcPr>
          <w:p w14:paraId="65247EEF" w14:textId="77777777" w:rsidR="00DE7CE6" w:rsidRPr="00DE7CE6" w:rsidRDefault="00DE7CE6" w:rsidP="00487E95">
            <w:pPr>
              <w:jc w:val="both"/>
              <w:rPr>
                <w:b/>
                <w:bCs/>
                <w:szCs w:val="18"/>
                <w:lang w:val="es-ES_tradnl"/>
              </w:rPr>
            </w:pPr>
            <w:r w:rsidRPr="00DE7CE6">
              <w:rPr>
                <w:b/>
                <w:bCs/>
                <w:szCs w:val="18"/>
                <w:lang w:val="es-ES_tradnl"/>
              </w:rPr>
              <w:t>Anexo 1 – Ciclo de vida de la política</w:t>
            </w:r>
          </w:p>
          <w:p w14:paraId="210C51D2" w14:textId="77777777" w:rsidR="00DE7CE6" w:rsidRDefault="00DE7CE6" w:rsidP="00DE7CE6">
            <w:pPr>
              <w:pStyle w:val="BodyText"/>
              <w:jc w:val="both"/>
              <w:rPr>
                <w:szCs w:val="18"/>
                <w:lang w:val="es-ES_tradnl"/>
              </w:rPr>
            </w:pPr>
            <w:r w:rsidRPr="00DE7CE6">
              <w:rPr>
                <w:szCs w:val="18"/>
                <w:lang w:val="es-ES_tradnl"/>
              </w:rPr>
              <w:t>Establecer tiempos de revisión, promoción, difusión y seguimiento.</w:t>
            </w:r>
          </w:p>
          <w:p w14:paraId="3C4494FE" w14:textId="5337C82E" w:rsidR="00DE7CE6" w:rsidRPr="00DE7CE6" w:rsidRDefault="00DE7CE6" w:rsidP="00DE7CE6">
            <w:pPr>
              <w:pStyle w:val="BodyText"/>
              <w:jc w:val="both"/>
              <w:rPr>
                <w:szCs w:val="18"/>
                <w:lang w:val="es-ES_tradnl"/>
              </w:rPr>
            </w:pPr>
          </w:p>
        </w:tc>
      </w:tr>
      <w:tr w:rsidR="00DE7CE6" w:rsidRPr="00DE7CE6" w14:paraId="104A8BDB" w14:textId="77777777" w:rsidTr="00487E95">
        <w:tc>
          <w:tcPr>
            <w:tcW w:w="12428" w:type="dxa"/>
          </w:tcPr>
          <w:p w14:paraId="672F6552" w14:textId="77777777" w:rsidR="00DE7CE6" w:rsidRPr="00DE7CE6" w:rsidRDefault="00DE7CE6" w:rsidP="00487E95">
            <w:pPr>
              <w:jc w:val="both"/>
              <w:rPr>
                <w:b/>
                <w:bCs/>
                <w:szCs w:val="18"/>
                <w:lang w:val="es-ES_tradnl"/>
              </w:rPr>
            </w:pPr>
            <w:r w:rsidRPr="00DE7CE6">
              <w:rPr>
                <w:b/>
                <w:bCs/>
                <w:szCs w:val="18"/>
                <w:lang w:val="es-ES_tradnl"/>
              </w:rPr>
              <w:t>Anexo 2 – Roles and Responsabilidades</w:t>
            </w:r>
          </w:p>
          <w:p w14:paraId="0FF45FFA" w14:textId="77777777" w:rsidR="00DE7CE6" w:rsidRPr="00DE7CE6" w:rsidRDefault="00DE7CE6" w:rsidP="00487E95">
            <w:pPr>
              <w:pStyle w:val="BodyText"/>
              <w:jc w:val="both"/>
              <w:rPr>
                <w:szCs w:val="18"/>
                <w:lang w:val="es-ES_tradnl"/>
              </w:rPr>
            </w:pPr>
            <w:r w:rsidRPr="00DE7CE6">
              <w:rPr>
                <w:szCs w:val="18"/>
                <w:lang w:val="es-ES_tradnl"/>
              </w:rPr>
              <w:t>Establecer para todos los niveles de involucramiento de los integrantes, cuál será la responsabilidad de esta política.</w:t>
            </w:r>
          </w:p>
          <w:p w14:paraId="2D12AC79" w14:textId="77777777" w:rsidR="00DE7CE6" w:rsidRPr="00DE7CE6" w:rsidRDefault="00DE7CE6" w:rsidP="00487E95">
            <w:pPr>
              <w:pStyle w:val="BodyText"/>
              <w:jc w:val="both"/>
              <w:rPr>
                <w:szCs w:val="18"/>
                <w:lang w:val="es-ES_tradnl"/>
              </w:rPr>
            </w:pPr>
            <w:r w:rsidRPr="00DE7CE6">
              <w:rPr>
                <w:szCs w:val="18"/>
                <w:lang w:val="es-ES_tradnl"/>
              </w:rPr>
              <w:t xml:space="preserve"> </w:t>
            </w:r>
          </w:p>
          <w:p w14:paraId="5B73FD20" w14:textId="77777777" w:rsidR="00DE7CE6" w:rsidRDefault="00DE7CE6" w:rsidP="00DE7CE6">
            <w:pPr>
              <w:pStyle w:val="BodyText"/>
              <w:jc w:val="both"/>
              <w:rPr>
                <w:szCs w:val="18"/>
                <w:lang w:val="es-ES_tradnl"/>
              </w:rPr>
            </w:pPr>
            <w:r w:rsidRPr="00DE7CE6">
              <w:rPr>
                <w:szCs w:val="18"/>
                <w:lang w:val="es-ES_tradnl"/>
              </w:rPr>
              <w:t>Definir qué roles y responsabilidades apoyarán la implementación de la política en cada nivel de la OSN/ASN (nivel nacional, nivel regional, nivel distrital, nivel local).</w:t>
            </w:r>
          </w:p>
          <w:p w14:paraId="0E1D2CC0" w14:textId="70ABBAC8" w:rsidR="00DE7CE6" w:rsidRPr="00DE7CE6" w:rsidRDefault="00DE7CE6" w:rsidP="00DE7CE6">
            <w:pPr>
              <w:pStyle w:val="BodyText"/>
              <w:jc w:val="both"/>
              <w:rPr>
                <w:szCs w:val="18"/>
                <w:lang w:val="es-ES_tradnl"/>
              </w:rPr>
            </w:pPr>
          </w:p>
        </w:tc>
      </w:tr>
      <w:tr w:rsidR="00DE7CE6" w:rsidRPr="00DE7CE6" w14:paraId="70700171" w14:textId="77777777" w:rsidTr="00487E95">
        <w:tc>
          <w:tcPr>
            <w:tcW w:w="12428" w:type="dxa"/>
          </w:tcPr>
          <w:p w14:paraId="16E41CB0" w14:textId="77777777" w:rsidR="00DE7CE6" w:rsidRPr="00DE7CE6" w:rsidRDefault="00DE7CE6" w:rsidP="00487E95">
            <w:pPr>
              <w:jc w:val="both"/>
              <w:rPr>
                <w:b/>
                <w:bCs/>
                <w:szCs w:val="18"/>
                <w:lang w:val="es-ES_tradnl"/>
              </w:rPr>
            </w:pPr>
            <w:r w:rsidRPr="00DE7CE6">
              <w:rPr>
                <w:b/>
                <w:bCs/>
                <w:szCs w:val="18"/>
                <w:lang w:val="es-ES_tradnl"/>
              </w:rPr>
              <w:t>Anexo 3 – Procedimiento de reporte de casos</w:t>
            </w:r>
          </w:p>
          <w:p w14:paraId="2EFAF9FC" w14:textId="77777777" w:rsidR="00DE7CE6" w:rsidRDefault="00DE7CE6" w:rsidP="00DE7CE6">
            <w:pPr>
              <w:pStyle w:val="BodyText"/>
              <w:jc w:val="both"/>
              <w:rPr>
                <w:szCs w:val="18"/>
                <w:lang w:val="es-ES_tradnl"/>
              </w:rPr>
            </w:pPr>
            <w:r w:rsidRPr="00DE7CE6">
              <w:rPr>
                <w:szCs w:val="18"/>
                <w:lang w:val="es-ES_tradnl"/>
              </w:rPr>
              <w:t>Establecer para todos los niveles el procedimiento de reporte de casos para señalar cualquier incumplimiento de la Política Nacional A Salvo del Peligro o cualquier situación de peligro potencial y definir cómo se abordará.</w:t>
            </w:r>
          </w:p>
          <w:p w14:paraId="68466A7C" w14:textId="0BC2937D" w:rsidR="00DE7CE6" w:rsidRPr="00DE7CE6" w:rsidRDefault="00DE7CE6" w:rsidP="00DE7CE6">
            <w:pPr>
              <w:pStyle w:val="BodyText"/>
              <w:jc w:val="both"/>
              <w:rPr>
                <w:szCs w:val="18"/>
                <w:lang w:val="es-ES_tradnl"/>
              </w:rPr>
            </w:pPr>
          </w:p>
        </w:tc>
      </w:tr>
    </w:tbl>
    <w:p w14:paraId="197C38D2" w14:textId="77777777" w:rsidR="00DE7CE6" w:rsidRPr="00DE7CE6" w:rsidRDefault="00DE7CE6" w:rsidP="00D838DF">
      <w:pPr>
        <w:pStyle w:val="Textbody"/>
        <w:rPr>
          <w:lang w:val="es-ES_tradnl"/>
        </w:rPr>
      </w:pPr>
    </w:p>
    <w:p w14:paraId="4448BDB8" w14:textId="29F97AE8" w:rsidR="00DE7CE6" w:rsidRPr="00DE7CE6" w:rsidRDefault="00DE7CE6" w:rsidP="00DE7CE6">
      <w:pPr>
        <w:pStyle w:val="Heading1"/>
        <w:rPr>
          <w:lang w:val="es-ES_tradnl"/>
        </w:rPr>
      </w:pPr>
      <w:bookmarkStart w:id="17" w:name="_Toc170895513"/>
      <w:r w:rsidRPr="00DE7CE6">
        <w:rPr>
          <w:lang w:val="es-ES_tradnl"/>
        </w:rPr>
        <w:t>Capítulo 9. Referencias</w:t>
      </w:r>
      <w:bookmarkEnd w:id="17"/>
    </w:p>
    <w:p w14:paraId="149C72B8" w14:textId="77777777" w:rsidR="00DE7CE6" w:rsidRPr="00DE7CE6" w:rsidRDefault="00DE7CE6" w:rsidP="00DE7CE6">
      <w:pPr>
        <w:pStyle w:val="BodyText"/>
        <w:jc w:val="both"/>
        <w:rPr>
          <w:lang w:val="es-ES_tradnl"/>
        </w:rPr>
      </w:pPr>
      <w:r w:rsidRPr="00DE7CE6">
        <w:rPr>
          <w:lang w:val="es-ES_tradnl"/>
        </w:rPr>
        <w:t>En este capítulo, la política se refiere a todos los documentos esenciales que se adjuntan a su creación. Pueden ser documentos legales u otras políticas, Código de Conducta o procedimientos que respalden la implementación de la política Nacional A Salvo del Peligro.</w:t>
      </w:r>
    </w:p>
    <w:p w14:paraId="50E9B364" w14:textId="77777777" w:rsidR="00DE7CE6" w:rsidRPr="00DE7CE6" w:rsidRDefault="00DE7CE6" w:rsidP="00DE7CE6">
      <w:pPr>
        <w:pStyle w:val="BodyText"/>
        <w:jc w:val="both"/>
        <w:rPr>
          <w:lang w:val="es-ES_tradnl"/>
        </w:rPr>
      </w:pPr>
    </w:p>
    <w:tbl>
      <w:tblPr>
        <w:tblStyle w:val="TableGrid"/>
        <w:tblW w:w="0" w:type="auto"/>
        <w:tblLook w:val="04A0" w:firstRow="1" w:lastRow="0" w:firstColumn="1" w:lastColumn="0" w:noHBand="0" w:noVBand="1"/>
      </w:tblPr>
      <w:tblGrid>
        <w:gridCol w:w="8771"/>
      </w:tblGrid>
      <w:tr w:rsidR="00DE7CE6" w:rsidRPr="00DE7CE6" w14:paraId="323369B7" w14:textId="77777777" w:rsidTr="00487E95">
        <w:tc>
          <w:tcPr>
            <w:tcW w:w="12428" w:type="dxa"/>
          </w:tcPr>
          <w:p w14:paraId="3093E629" w14:textId="77777777" w:rsidR="00DE7CE6" w:rsidRPr="00DE7CE6" w:rsidRDefault="00DE7CE6" w:rsidP="00487E95">
            <w:pPr>
              <w:pStyle w:val="BodyText"/>
              <w:jc w:val="both"/>
              <w:rPr>
                <w:color w:val="000000" w:themeColor="text1"/>
                <w:szCs w:val="18"/>
                <w:lang w:val="es-ES_tradnl"/>
              </w:rPr>
            </w:pPr>
            <w:r w:rsidRPr="00DE7CE6">
              <w:rPr>
                <w:color w:val="000000" w:themeColor="text1"/>
                <w:szCs w:val="18"/>
                <w:lang w:val="es-ES_tradnl"/>
              </w:rPr>
              <w:t>Cualquier documento que haya sido mencionado durante la política deberá colocarse en esta sección.</w:t>
            </w:r>
          </w:p>
          <w:p w14:paraId="34F17CC6" w14:textId="77777777" w:rsidR="00DE7CE6" w:rsidRPr="00DE7CE6" w:rsidRDefault="00DE7CE6" w:rsidP="00487E95">
            <w:pPr>
              <w:pStyle w:val="BodyText"/>
              <w:jc w:val="both"/>
              <w:rPr>
                <w:color w:val="000000" w:themeColor="text1"/>
                <w:szCs w:val="18"/>
                <w:lang w:val="es-ES_tradnl"/>
              </w:rPr>
            </w:pPr>
            <w:r w:rsidRPr="00DE7CE6">
              <w:rPr>
                <w:color w:val="000000" w:themeColor="text1"/>
                <w:szCs w:val="18"/>
                <w:lang w:val="es-ES_tradnl"/>
              </w:rPr>
              <w:t xml:space="preserve"> </w:t>
            </w:r>
          </w:p>
          <w:p w14:paraId="2F4C9584" w14:textId="77777777" w:rsidR="00DE7CE6" w:rsidRPr="00DE7CE6" w:rsidRDefault="00DE7CE6" w:rsidP="00487E95">
            <w:pPr>
              <w:pStyle w:val="BodyText"/>
              <w:jc w:val="both"/>
              <w:rPr>
                <w:color w:val="000000" w:themeColor="text1"/>
                <w:szCs w:val="18"/>
                <w:lang w:val="es-ES_tradnl"/>
              </w:rPr>
            </w:pPr>
            <w:r w:rsidRPr="00DE7CE6">
              <w:rPr>
                <w:color w:val="000000" w:themeColor="text1"/>
                <w:szCs w:val="18"/>
                <w:lang w:val="es-ES_tradnl"/>
              </w:rPr>
              <w:t>La forma en que recomendamos cotizar un documento es la siguiente:</w:t>
            </w:r>
          </w:p>
          <w:p w14:paraId="2810BDC6" w14:textId="77777777" w:rsidR="00DE7CE6" w:rsidRPr="00DE7CE6" w:rsidRDefault="00DE7CE6" w:rsidP="00487E95">
            <w:pPr>
              <w:pStyle w:val="BodyText"/>
              <w:jc w:val="both"/>
              <w:rPr>
                <w:color w:val="000000" w:themeColor="text1"/>
                <w:szCs w:val="18"/>
                <w:lang w:val="es-ES_tradnl"/>
              </w:rPr>
            </w:pPr>
            <w:r w:rsidRPr="00DE7CE6">
              <w:rPr>
                <w:color w:val="000000" w:themeColor="text1"/>
                <w:szCs w:val="18"/>
                <w:lang w:val="es-ES_tradnl"/>
              </w:rPr>
              <w:t xml:space="preserve"> </w:t>
            </w:r>
          </w:p>
          <w:p w14:paraId="254D2016" w14:textId="77777777" w:rsidR="00DE7CE6" w:rsidRPr="00DE7CE6" w:rsidRDefault="00DE7CE6" w:rsidP="00487E95">
            <w:pPr>
              <w:pStyle w:val="BodyText"/>
              <w:jc w:val="both"/>
              <w:rPr>
                <w:color w:val="000000" w:themeColor="text1"/>
                <w:szCs w:val="18"/>
                <w:lang w:val="es-ES_tradnl"/>
              </w:rPr>
            </w:pPr>
            <w:r w:rsidRPr="00DE7CE6">
              <w:rPr>
                <w:color w:val="000000" w:themeColor="text1"/>
                <w:szCs w:val="18"/>
                <w:lang w:val="es-ES_tradnl"/>
              </w:rPr>
              <w:t>“Nombre del documento” (AÑO), Autores</w:t>
            </w:r>
          </w:p>
          <w:p w14:paraId="1AD4A697" w14:textId="77777777" w:rsidR="00DE7CE6" w:rsidRPr="00DE7CE6" w:rsidRDefault="00DE7CE6" w:rsidP="00487E95">
            <w:pPr>
              <w:pStyle w:val="BodyText"/>
              <w:jc w:val="both"/>
              <w:rPr>
                <w:color w:val="000000" w:themeColor="text1"/>
                <w:szCs w:val="18"/>
                <w:lang w:val="es-ES_tradnl"/>
              </w:rPr>
            </w:pPr>
            <w:r w:rsidRPr="00DE7CE6">
              <w:rPr>
                <w:color w:val="000000" w:themeColor="text1"/>
                <w:szCs w:val="18"/>
                <w:lang w:val="es-ES_tradnl"/>
              </w:rPr>
              <w:t xml:space="preserve"> </w:t>
            </w:r>
          </w:p>
          <w:p w14:paraId="6B07A3FA" w14:textId="77777777" w:rsidR="00DE7CE6" w:rsidRPr="00DE7CE6" w:rsidRDefault="00DE7CE6" w:rsidP="00487E95">
            <w:pPr>
              <w:pStyle w:val="BodyText"/>
              <w:jc w:val="both"/>
              <w:rPr>
                <w:color w:val="808080" w:themeColor="background1" w:themeShade="80"/>
                <w:szCs w:val="18"/>
                <w:lang w:val="es-ES_tradnl"/>
              </w:rPr>
            </w:pPr>
            <w:r w:rsidRPr="00DE7CE6">
              <w:rPr>
                <w:color w:val="000000" w:themeColor="text1"/>
                <w:szCs w:val="18"/>
                <w:lang w:val="es-ES_tradnl"/>
              </w:rPr>
              <w:t xml:space="preserve">EJEMPLO: </w:t>
            </w:r>
            <w:r w:rsidRPr="00DE7CE6">
              <w:rPr>
                <w:color w:val="808080" w:themeColor="background1" w:themeShade="80"/>
                <w:szCs w:val="18"/>
                <w:lang w:val="es-ES_tradnl"/>
              </w:rPr>
              <w:t>“Declaración de Derechos Humanos” (1948), Organización de las Naciones Unidas</w:t>
            </w:r>
          </w:p>
          <w:p w14:paraId="1F2AA5B5" w14:textId="77777777" w:rsidR="00DE7CE6" w:rsidRPr="00DE7CE6" w:rsidRDefault="00DE7CE6" w:rsidP="00487E95">
            <w:pPr>
              <w:pStyle w:val="BodyText"/>
              <w:jc w:val="both"/>
              <w:rPr>
                <w:color w:val="000000" w:themeColor="text1"/>
                <w:szCs w:val="18"/>
                <w:lang w:val="es-ES_tradnl"/>
              </w:rPr>
            </w:pPr>
            <w:r w:rsidRPr="00DE7CE6">
              <w:rPr>
                <w:color w:val="000000" w:themeColor="text1"/>
                <w:szCs w:val="18"/>
                <w:lang w:val="es-ES_tradnl"/>
              </w:rPr>
              <w:t xml:space="preserve"> </w:t>
            </w:r>
          </w:p>
          <w:p w14:paraId="4223DC35" w14:textId="77777777" w:rsidR="00DE7CE6" w:rsidRPr="00DE7CE6" w:rsidRDefault="00DE7CE6" w:rsidP="00487E95">
            <w:pPr>
              <w:pStyle w:val="BodyText"/>
              <w:jc w:val="both"/>
              <w:rPr>
                <w:color w:val="000000" w:themeColor="text1"/>
                <w:szCs w:val="18"/>
                <w:lang w:val="es-ES_tradnl"/>
              </w:rPr>
            </w:pPr>
            <w:r w:rsidRPr="00DE7CE6">
              <w:rPr>
                <w:color w:val="000000" w:themeColor="text1"/>
                <w:szCs w:val="18"/>
                <w:lang w:val="es-ES_tradnl"/>
              </w:rPr>
              <w:t>En caso de enlaces a páginas web:</w:t>
            </w:r>
          </w:p>
          <w:p w14:paraId="74C3B3B8" w14:textId="77777777" w:rsidR="00DE7CE6" w:rsidRPr="00DE7CE6" w:rsidRDefault="00DE7CE6" w:rsidP="00487E95">
            <w:pPr>
              <w:pStyle w:val="BodyText"/>
              <w:jc w:val="both"/>
              <w:rPr>
                <w:color w:val="000000" w:themeColor="text1"/>
                <w:szCs w:val="18"/>
                <w:lang w:val="es-ES_tradnl"/>
              </w:rPr>
            </w:pPr>
            <w:r w:rsidRPr="00DE7CE6">
              <w:rPr>
                <w:color w:val="000000" w:themeColor="text1"/>
                <w:szCs w:val="18"/>
                <w:lang w:val="es-ES_tradnl"/>
              </w:rPr>
              <w:t xml:space="preserve"> </w:t>
            </w:r>
          </w:p>
          <w:p w14:paraId="6DB92E62" w14:textId="77777777" w:rsidR="00DE7CE6" w:rsidRDefault="00DE7CE6" w:rsidP="00487E95">
            <w:pPr>
              <w:pStyle w:val="BodyText"/>
              <w:jc w:val="both"/>
              <w:rPr>
                <w:color w:val="000000" w:themeColor="text1"/>
                <w:szCs w:val="18"/>
                <w:lang w:val="es-ES_tradnl"/>
              </w:rPr>
            </w:pPr>
            <w:r w:rsidRPr="00DE7CE6">
              <w:rPr>
                <w:color w:val="000000" w:themeColor="text1"/>
                <w:szCs w:val="18"/>
                <w:lang w:val="es-ES_tradnl"/>
              </w:rPr>
              <w:t>“Nombre del artículo/documento” (AÑO), Autores, Enlace a la web</w:t>
            </w:r>
          </w:p>
          <w:p w14:paraId="12D28B37" w14:textId="77777777" w:rsidR="00DE7CE6" w:rsidRPr="00DE7CE6" w:rsidRDefault="00DE7CE6" w:rsidP="00487E95">
            <w:pPr>
              <w:pStyle w:val="BodyText"/>
              <w:jc w:val="both"/>
              <w:rPr>
                <w:color w:val="000000" w:themeColor="text1"/>
                <w:szCs w:val="18"/>
                <w:lang w:val="es-ES_tradnl"/>
              </w:rPr>
            </w:pPr>
          </w:p>
        </w:tc>
      </w:tr>
    </w:tbl>
    <w:p w14:paraId="796B55D0" w14:textId="77777777" w:rsidR="00DE7CE6" w:rsidRPr="00DE7CE6" w:rsidRDefault="00DE7CE6" w:rsidP="00DE7CE6">
      <w:pPr>
        <w:pStyle w:val="Textbody"/>
        <w:rPr>
          <w:lang w:val="es-ES_tradnl"/>
        </w:rPr>
      </w:pPr>
    </w:p>
    <w:p w14:paraId="0FBC4250" w14:textId="77777777" w:rsidR="00DE7CE6" w:rsidRPr="00DE7CE6" w:rsidRDefault="00DE7CE6" w:rsidP="00D838DF">
      <w:pPr>
        <w:pStyle w:val="Textbody"/>
        <w:rPr>
          <w:lang w:val="es-ES_tradnl"/>
        </w:rPr>
      </w:pPr>
    </w:p>
    <w:sectPr w:rsidR="00DE7CE6" w:rsidRPr="00DE7CE6" w:rsidSect="00DE7CE6">
      <w:footerReference w:type="even" r:id="rId8"/>
      <w:footerReference w:type="default" r:id="rId9"/>
      <w:type w:val="oddPage"/>
      <w:pgSz w:w="11900" w:h="16840"/>
      <w:pgMar w:top="1701" w:right="1134" w:bottom="1418" w:left="1985" w:header="709" w:footer="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43E98" w14:textId="77777777" w:rsidR="007F22CC" w:rsidRDefault="007F22CC" w:rsidP="00C845F6">
      <w:pPr>
        <w:spacing w:after="0" w:line="240" w:lineRule="auto"/>
      </w:pPr>
      <w:r>
        <w:separator/>
      </w:r>
    </w:p>
  </w:endnote>
  <w:endnote w:type="continuationSeparator" w:id="0">
    <w:p w14:paraId="4FFA581C" w14:textId="77777777" w:rsidR="007F22CC" w:rsidRDefault="007F22CC" w:rsidP="00C8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inside" w:tblpYSpec="bottom"/>
      <w:tblW w:w="5000" w:type="pct"/>
      <w:tblBorders>
        <w:insideH w:val="triple" w:sz="4" w:space="0" w:color="4F81BD"/>
        <w:insideV w:val="triple" w:sz="4" w:space="0" w:color="7030A0"/>
      </w:tblBorders>
      <w:tblLook w:val="04A0" w:firstRow="1" w:lastRow="0" w:firstColumn="1" w:lastColumn="0" w:noHBand="0" w:noVBand="1"/>
    </w:tblPr>
    <w:tblGrid>
      <w:gridCol w:w="441"/>
      <w:gridCol w:w="8340"/>
    </w:tblGrid>
    <w:tr w:rsidR="004D1B31" w14:paraId="2B63B3AA" w14:textId="77777777" w:rsidTr="00AD5706">
      <w:trPr>
        <w:trHeight w:val="727"/>
      </w:trPr>
      <w:tc>
        <w:tcPr>
          <w:tcW w:w="251" w:type="pct"/>
        </w:tcPr>
        <w:p w14:paraId="0DDF9FA3" w14:textId="77777777" w:rsidR="004D1B31" w:rsidRPr="009E2B50" w:rsidRDefault="0054428E" w:rsidP="00756103">
          <w:pPr>
            <w:pStyle w:val="Footer"/>
            <w:tabs>
              <w:tab w:val="center" w:pos="889"/>
              <w:tab w:val="right" w:pos="1778"/>
            </w:tabs>
            <w:ind w:right="7"/>
            <w:jc w:val="left"/>
            <w:rPr>
              <w:rFonts w:cs="Calibri"/>
              <w:szCs w:val="18"/>
            </w:rPr>
          </w:pPr>
          <w:r w:rsidRPr="009E2B50">
            <w:rPr>
              <w:rFonts w:cs="Calibri"/>
              <w:szCs w:val="18"/>
            </w:rPr>
            <w:fldChar w:fldCharType="begin"/>
          </w:r>
          <w:r w:rsidRPr="009E2B50">
            <w:rPr>
              <w:rFonts w:cs="Calibri"/>
              <w:szCs w:val="18"/>
            </w:rPr>
            <w:instrText>PAGE</w:instrText>
          </w:r>
          <w:r w:rsidRPr="009E2B50">
            <w:rPr>
              <w:rFonts w:cs="Calibri"/>
              <w:szCs w:val="18"/>
            </w:rPr>
            <w:fldChar w:fldCharType="separate"/>
          </w:r>
          <w:r w:rsidR="004E2B2C" w:rsidRPr="009E2B50">
            <w:rPr>
              <w:rFonts w:cs="Calibri"/>
              <w:noProof/>
              <w:szCs w:val="18"/>
            </w:rPr>
            <w:t>2</w:t>
          </w:r>
          <w:r w:rsidRPr="009E2B50">
            <w:rPr>
              <w:rFonts w:cs="Calibri"/>
              <w:szCs w:val="18"/>
            </w:rPr>
            <w:fldChar w:fldCharType="end"/>
          </w:r>
          <w:r w:rsidRPr="009E2B50">
            <w:rPr>
              <w:rFonts w:cs="Calibri"/>
              <w:szCs w:val="18"/>
            </w:rPr>
            <w:t xml:space="preserve"> </w:t>
          </w:r>
        </w:p>
      </w:tc>
      <w:tc>
        <w:tcPr>
          <w:tcW w:w="4749" w:type="pct"/>
        </w:tcPr>
        <w:p w14:paraId="56FBEEA1" w14:textId="77777777" w:rsidR="004D1B31" w:rsidRDefault="00CA1E87" w:rsidP="00AD5706">
          <w:pPr>
            <w:pStyle w:val="Footer"/>
            <w:tabs>
              <w:tab w:val="center" w:pos="889"/>
              <w:tab w:val="right" w:pos="1778"/>
            </w:tabs>
            <w:ind w:right="7"/>
            <w:jc w:val="left"/>
          </w:pPr>
          <w:r>
            <w:t xml:space="preserve">Document </w:t>
          </w:r>
          <w:r w:rsidR="00BC7AA3">
            <w:t>Title</w:t>
          </w:r>
          <w:r>
            <w:t xml:space="preserve"> </w:t>
          </w:r>
          <w:fldSimple w:instr=" TITLE  \* MERGEFORMAT ">
            <w:r w:rsidR="004375AA">
              <w:t>[Title - can be changed in File&gt;Properties...]</w:t>
            </w:r>
          </w:fldSimple>
          <w:r w:rsidR="0054428E">
            <w:rPr>
              <w:rFonts w:ascii="PMingLiU" w:eastAsia="PMingLiU" w:hAnsi="PMingLiU" w:cs="PMingLiU"/>
            </w:rPr>
            <w:br/>
          </w:r>
        </w:p>
        <w:p w14:paraId="19FE7C18" w14:textId="47B1FC65" w:rsidR="00532576" w:rsidRPr="00532576" w:rsidRDefault="00532576" w:rsidP="00AD5706">
          <w:pPr>
            <w:pStyle w:val="Footer1"/>
            <w:framePr w:hSpace="0" w:wrap="auto" w:vAnchor="margin" w:hAnchor="text" w:xAlign="left" w:yAlign="inline"/>
            <w:rPr>
              <w:color w:val="FF0000"/>
              <w:lang w:val="en-US"/>
            </w:rPr>
          </w:pPr>
          <w:r w:rsidRPr="00532576">
            <w:rPr>
              <w:color w:val="FF0000"/>
            </w:rPr>
            <w:t xml:space="preserve">DRAFT _ </w:t>
          </w:r>
          <w:r w:rsidRPr="00532576">
            <w:rPr>
              <w:color w:val="FF0000"/>
              <w:lang w:val="en-US"/>
            </w:rPr>
            <w:fldChar w:fldCharType="begin"/>
          </w:r>
          <w:r w:rsidRPr="00532576">
            <w:rPr>
              <w:color w:val="FF0000"/>
              <w:lang w:val="en-US"/>
            </w:rPr>
            <w:instrText xml:space="preserve"> SAVEDATE  \* MERGEFORMAT </w:instrText>
          </w:r>
          <w:r w:rsidRPr="00532576">
            <w:rPr>
              <w:color w:val="FF0000"/>
              <w:lang w:val="en-US"/>
            </w:rPr>
            <w:fldChar w:fldCharType="separate"/>
          </w:r>
          <w:r w:rsidR="00BB3D4F">
            <w:rPr>
              <w:noProof/>
              <w:color w:val="FF0000"/>
              <w:lang w:val="en-US"/>
            </w:rPr>
            <w:t>04/07/2024 00:10:00</w:t>
          </w:r>
          <w:r w:rsidRPr="00532576">
            <w:rPr>
              <w:color w:val="FF0000"/>
              <w:lang w:val="en-US"/>
            </w:rPr>
            <w:fldChar w:fldCharType="end"/>
          </w:r>
        </w:p>
        <w:p w14:paraId="52EB63E2" w14:textId="77777777" w:rsidR="00532576" w:rsidRDefault="00532576" w:rsidP="00756103">
          <w:pPr>
            <w:pStyle w:val="Footer"/>
            <w:tabs>
              <w:tab w:val="center" w:pos="889"/>
              <w:tab w:val="right" w:pos="1778"/>
            </w:tabs>
            <w:ind w:right="7"/>
            <w:jc w:val="both"/>
          </w:pPr>
        </w:p>
      </w:tc>
    </w:tr>
  </w:tbl>
  <w:p w14:paraId="2AF03D14" w14:textId="77777777" w:rsidR="004D1B31" w:rsidRPr="00BA6017" w:rsidRDefault="004D1B31" w:rsidP="0075610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Borders>
        <w:insideH w:val="triple" w:sz="4" w:space="0" w:color="4F81BD"/>
        <w:insideV w:val="triple" w:sz="4" w:space="0" w:color="7030A0"/>
      </w:tblBorders>
      <w:tblLook w:val="04A0" w:firstRow="1" w:lastRow="0" w:firstColumn="1" w:lastColumn="0" w:noHBand="0" w:noVBand="1"/>
    </w:tblPr>
    <w:tblGrid>
      <w:gridCol w:w="8453"/>
      <w:gridCol w:w="328"/>
    </w:tblGrid>
    <w:tr w:rsidR="00572232" w14:paraId="52FCAF41" w14:textId="77777777" w:rsidTr="003B4DCB">
      <w:trPr>
        <w:trHeight w:val="727"/>
      </w:trPr>
      <w:tc>
        <w:tcPr>
          <w:tcW w:w="4813" w:type="pct"/>
        </w:tcPr>
        <w:p w14:paraId="5C36AB14" w14:textId="206D704A" w:rsidR="00BC7AA3" w:rsidRPr="00DE7CE6" w:rsidRDefault="00DE7CE6" w:rsidP="003B4DCB">
          <w:pPr>
            <w:pStyle w:val="Footer"/>
            <w:tabs>
              <w:tab w:val="center" w:pos="889"/>
              <w:tab w:val="right" w:pos="1778"/>
            </w:tabs>
            <w:ind w:right="7"/>
            <w:rPr>
              <w:lang w:val="es-ES_tradnl"/>
            </w:rPr>
          </w:pPr>
          <w:r w:rsidRPr="00DE7CE6">
            <w:rPr>
              <w:lang w:val="es-ES_tradnl"/>
            </w:rPr>
            <w:t>Plantilla - Política Nacional de A Salvo del Peligro</w:t>
          </w:r>
          <w:r w:rsidR="00BC7AA3" w:rsidRPr="00DE7CE6">
            <w:rPr>
              <w:lang w:val="es-ES_tradnl"/>
            </w:rPr>
            <w:t xml:space="preserve"> </w:t>
          </w:r>
          <w:r w:rsidR="0068402C" w:rsidRPr="00DE7CE6">
            <w:rPr>
              <w:lang w:val="es-ES_tradnl"/>
            </w:rPr>
            <w:br/>
          </w:r>
        </w:p>
        <w:p w14:paraId="27165D3A" w14:textId="77777777" w:rsidR="00572232" w:rsidRPr="00CD705B" w:rsidRDefault="00572232" w:rsidP="00DE7CE6">
          <w:pPr>
            <w:pStyle w:val="Footer1"/>
            <w:framePr w:hSpace="0" w:wrap="auto" w:vAnchor="margin" w:hAnchor="text" w:xAlign="left" w:yAlign="inline"/>
            <w:jc w:val="right"/>
          </w:pPr>
        </w:p>
      </w:tc>
      <w:tc>
        <w:tcPr>
          <w:tcW w:w="187" w:type="pct"/>
        </w:tcPr>
        <w:p w14:paraId="20033784" w14:textId="77777777" w:rsidR="00532576" w:rsidRPr="009E2B50" w:rsidRDefault="0054428E" w:rsidP="00AD5706">
          <w:pPr>
            <w:pStyle w:val="Footer1"/>
            <w:framePr w:hSpace="0" w:wrap="auto" w:vAnchor="margin" w:hAnchor="text" w:xAlign="left" w:yAlign="inline"/>
            <w:jc w:val="right"/>
            <w:rPr>
              <w:rFonts w:cs="Calibri"/>
              <w:szCs w:val="18"/>
            </w:rPr>
          </w:pPr>
          <w:r w:rsidRPr="009E2B50">
            <w:rPr>
              <w:rFonts w:cs="Calibri"/>
              <w:szCs w:val="18"/>
            </w:rPr>
            <w:fldChar w:fldCharType="begin"/>
          </w:r>
          <w:r w:rsidRPr="009E2B50">
            <w:rPr>
              <w:rFonts w:cs="Calibri"/>
              <w:szCs w:val="18"/>
            </w:rPr>
            <w:instrText>PAGE</w:instrText>
          </w:r>
          <w:r w:rsidRPr="009E2B50">
            <w:rPr>
              <w:rFonts w:cs="Calibri"/>
              <w:szCs w:val="18"/>
            </w:rPr>
            <w:fldChar w:fldCharType="separate"/>
          </w:r>
          <w:r w:rsidR="004E2B2C" w:rsidRPr="009E2B50">
            <w:rPr>
              <w:rFonts w:cs="Calibri"/>
              <w:noProof/>
              <w:szCs w:val="18"/>
            </w:rPr>
            <w:t>1</w:t>
          </w:r>
          <w:r w:rsidRPr="009E2B50">
            <w:rPr>
              <w:rFonts w:cs="Calibri"/>
              <w:szCs w:val="18"/>
            </w:rPr>
            <w:fldChar w:fldCharType="end"/>
          </w:r>
        </w:p>
        <w:p w14:paraId="36757455" w14:textId="77777777" w:rsidR="00572232" w:rsidRPr="0054308C" w:rsidRDefault="00572232" w:rsidP="00AD5706">
          <w:pPr>
            <w:pStyle w:val="Footer1"/>
            <w:framePr w:hSpace="0" w:wrap="auto" w:vAnchor="margin" w:hAnchor="text" w:xAlign="left" w:yAlign="inline"/>
            <w:jc w:val="right"/>
            <w:rPr>
              <w:rFonts w:cs="Calibri"/>
              <w:szCs w:val="18"/>
              <w:lang w:val="fr-FR"/>
            </w:rPr>
          </w:pPr>
        </w:p>
      </w:tc>
    </w:tr>
  </w:tbl>
  <w:p w14:paraId="42DC2A4D" w14:textId="77777777" w:rsidR="00572232" w:rsidRDefault="00572232" w:rsidP="0008727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0C616" w14:textId="77777777" w:rsidR="007F22CC" w:rsidRDefault="007F22CC" w:rsidP="00C845F6">
      <w:pPr>
        <w:spacing w:after="0" w:line="240" w:lineRule="auto"/>
      </w:pPr>
      <w:r>
        <w:separator/>
      </w:r>
    </w:p>
  </w:footnote>
  <w:footnote w:type="continuationSeparator" w:id="0">
    <w:p w14:paraId="6B0567DF" w14:textId="77777777" w:rsidR="007F22CC" w:rsidRDefault="007F22CC" w:rsidP="00C84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F7EF0"/>
    <w:multiLevelType w:val="hybridMultilevel"/>
    <w:tmpl w:val="61B8483A"/>
    <w:lvl w:ilvl="0" w:tplc="46EAD2FE">
      <w:start w:val="1"/>
      <w:numFmt w:val="bullet"/>
      <w:pStyle w:val="Confresolution1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52A3E"/>
    <w:multiLevelType w:val="hybridMultilevel"/>
    <w:tmpl w:val="9CAAB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D421F"/>
    <w:multiLevelType w:val="hybridMultilevel"/>
    <w:tmpl w:val="D72C3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271BBB"/>
    <w:multiLevelType w:val="hybridMultilevel"/>
    <w:tmpl w:val="28E0A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8962094">
    <w:abstractNumId w:val="0"/>
  </w:num>
  <w:num w:numId="2" w16cid:durableId="147408774">
    <w:abstractNumId w:val="2"/>
  </w:num>
  <w:num w:numId="3" w16cid:durableId="905533419">
    <w:abstractNumId w:val="1"/>
  </w:num>
  <w:num w:numId="4" w16cid:durableId="598487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5AA"/>
    <w:rsid w:val="00021EE4"/>
    <w:rsid w:val="00043061"/>
    <w:rsid w:val="00064751"/>
    <w:rsid w:val="00083FCF"/>
    <w:rsid w:val="0008533D"/>
    <w:rsid w:val="00087278"/>
    <w:rsid w:val="00087281"/>
    <w:rsid w:val="000B3300"/>
    <w:rsid w:val="000B51C7"/>
    <w:rsid w:val="000C3353"/>
    <w:rsid w:val="000E18E2"/>
    <w:rsid w:val="000F1AE3"/>
    <w:rsid w:val="001269F5"/>
    <w:rsid w:val="0013653B"/>
    <w:rsid w:val="00152A03"/>
    <w:rsid w:val="00156FA3"/>
    <w:rsid w:val="001669E8"/>
    <w:rsid w:val="001D0076"/>
    <w:rsid w:val="001D75CB"/>
    <w:rsid w:val="001E167C"/>
    <w:rsid w:val="00214412"/>
    <w:rsid w:val="00254137"/>
    <w:rsid w:val="00264A09"/>
    <w:rsid w:val="00267C07"/>
    <w:rsid w:val="00271784"/>
    <w:rsid w:val="00287676"/>
    <w:rsid w:val="002950A6"/>
    <w:rsid w:val="002A1F70"/>
    <w:rsid w:val="002C3C36"/>
    <w:rsid w:val="002C6C5E"/>
    <w:rsid w:val="002E0AB9"/>
    <w:rsid w:val="002E2ACA"/>
    <w:rsid w:val="002E2EB7"/>
    <w:rsid w:val="002E5231"/>
    <w:rsid w:val="002E70DE"/>
    <w:rsid w:val="00306921"/>
    <w:rsid w:val="00336A7D"/>
    <w:rsid w:val="0035394B"/>
    <w:rsid w:val="003914D2"/>
    <w:rsid w:val="00391C6C"/>
    <w:rsid w:val="003B4DCB"/>
    <w:rsid w:val="003C3604"/>
    <w:rsid w:val="003C758B"/>
    <w:rsid w:val="004375AA"/>
    <w:rsid w:val="004B55B7"/>
    <w:rsid w:val="004D1B31"/>
    <w:rsid w:val="004E2B2C"/>
    <w:rsid w:val="00507134"/>
    <w:rsid w:val="00515A5D"/>
    <w:rsid w:val="00522743"/>
    <w:rsid w:val="00532576"/>
    <w:rsid w:val="0054308C"/>
    <w:rsid w:val="0054428E"/>
    <w:rsid w:val="00572232"/>
    <w:rsid w:val="005801DC"/>
    <w:rsid w:val="00594B29"/>
    <w:rsid w:val="005977CF"/>
    <w:rsid w:val="005D7CA2"/>
    <w:rsid w:val="005E39E2"/>
    <w:rsid w:val="006156A1"/>
    <w:rsid w:val="00627C4D"/>
    <w:rsid w:val="006423D2"/>
    <w:rsid w:val="00655A16"/>
    <w:rsid w:val="00661D3D"/>
    <w:rsid w:val="0066511A"/>
    <w:rsid w:val="00670855"/>
    <w:rsid w:val="0068402C"/>
    <w:rsid w:val="006D7461"/>
    <w:rsid w:val="006E6CB3"/>
    <w:rsid w:val="00705C45"/>
    <w:rsid w:val="007076EB"/>
    <w:rsid w:val="00725D4A"/>
    <w:rsid w:val="00756103"/>
    <w:rsid w:val="007640C4"/>
    <w:rsid w:val="00782D7B"/>
    <w:rsid w:val="00782F5B"/>
    <w:rsid w:val="007920C4"/>
    <w:rsid w:val="00797109"/>
    <w:rsid w:val="007A5286"/>
    <w:rsid w:val="007A61F5"/>
    <w:rsid w:val="007A6626"/>
    <w:rsid w:val="007F22CC"/>
    <w:rsid w:val="008066B0"/>
    <w:rsid w:val="0082755E"/>
    <w:rsid w:val="0088306F"/>
    <w:rsid w:val="008C0B4E"/>
    <w:rsid w:val="008D3FBA"/>
    <w:rsid w:val="00910D3F"/>
    <w:rsid w:val="009225D4"/>
    <w:rsid w:val="0094597B"/>
    <w:rsid w:val="009515C2"/>
    <w:rsid w:val="00982AB3"/>
    <w:rsid w:val="009A5477"/>
    <w:rsid w:val="009A7B4B"/>
    <w:rsid w:val="009E2B50"/>
    <w:rsid w:val="009F339C"/>
    <w:rsid w:val="009F7CDC"/>
    <w:rsid w:val="00A23ED7"/>
    <w:rsid w:val="00A50DE4"/>
    <w:rsid w:val="00A66677"/>
    <w:rsid w:val="00A751D0"/>
    <w:rsid w:val="00A83FBB"/>
    <w:rsid w:val="00AA386B"/>
    <w:rsid w:val="00AA38A8"/>
    <w:rsid w:val="00AA5746"/>
    <w:rsid w:val="00AD1577"/>
    <w:rsid w:val="00AD5706"/>
    <w:rsid w:val="00AD7738"/>
    <w:rsid w:val="00B071B7"/>
    <w:rsid w:val="00B1310B"/>
    <w:rsid w:val="00B63898"/>
    <w:rsid w:val="00B66171"/>
    <w:rsid w:val="00B70330"/>
    <w:rsid w:val="00B74DA9"/>
    <w:rsid w:val="00B92DDB"/>
    <w:rsid w:val="00BA6017"/>
    <w:rsid w:val="00BA7FDE"/>
    <w:rsid w:val="00BB3D4F"/>
    <w:rsid w:val="00BB5CB3"/>
    <w:rsid w:val="00BC058B"/>
    <w:rsid w:val="00BC7AA3"/>
    <w:rsid w:val="00BD7A1C"/>
    <w:rsid w:val="00BE288B"/>
    <w:rsid w:val="00C20FF5"/>
    <w:rsid w:val="00C3020C"/>
    <w:rsid w:val="00C34200"/>
    <w:rsid w:val="00C4374A"/>
    <w:rsid w:val="00C70B77"/>
    <w:rsid w:val="00C70C4A"/>
    <w:rsid w:val="00C76E07"/>
    <w:rsid w:val="00C845F6"/>
    <w:rsid w:val="00CA1E87"/>
    <w:rsid w:val="00CB5340"/>
    <w:rsid w:val="00CC24DB"/>
    <w:rsid w:val="00CE4159"/>
    <w:rsid w:val="00D13F0C"/>
    <w:rsid w:val="00D318CC"/>
    <w:rsid w:val="00D339A7"/>
    <w:rsid w:val="00D427D1"/>
    <w:rsid w:val="00D557D3"/>
    <w:rsid w:val="00D64E82"/>
    <w:rsid w:val="00D838DF"/>
    <w:rsid w:val="00DA3266"/>
    <w:rsid w:val="00DE1568"/>
    <w:rsid w:val="00DE7CE6"/>
    <w:rsid w:val="00E206AC"/>
    <w:rsid w:val="00E3229E"/>
    <w:rsid w:val="00E328F7"/>
    <w:rsid w:val="00E35EFB"/>
    <w:rsid w:val="00E40F97"/>
    <w:rsid w:val="00E43D99"/>
    <w:rsid w:val="00E71C7C"/>
    <w:rsid w:val="00E74377"/>
    <w:rsid w:val="00E743F7"/>
    <w:rsid w:val="00E91546"/>
    <w:rsid w:val="00EB6E18"/>
    <w:rsid w:val="00EC2A99"/>
    <w:rsid w:val="00EF28C3"/>
    <w:rsid w:val="00EF4F0F"/>
    <w:rsid w:val="00F02FEC"/>
    <w:rsid w:val="00F36B03"/>
    <w:rsid w:val="00F544E1"/>
    <w:rsid w:val="00F7189E"/>
    <w:rsid w:val="00F7406F"/>
    <w:rsid w:val="00F8502D"/>
    <w:rsid w:val="00F97E7F"/>
    <w:rsid w:val="00FA263F"/>
    <w:rsid w:val="00FC2AC2"/>
    <w:rsid w:val="00FD0E5A"/>
    <w:rsid w:val="00FF75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86945B"/>
  <w14:defaultImageDpi w14:val="300"/>
  <w15:chartTrackingRefBased/>
  <w15:docId w15:val="{A1768BE5-8909-0744-8032-996AF65F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74DA9"/>
    <w:pPr>
      <w:spacing w:after="200" w:line="276" w:lineRule="auto"/>
    </w:pPr>
    <w:rPr>
      <w:rFonts w:ascii="Verdana" w:eastAsia="Calibri" w:hAnsi="Verdana" w:cs="Times New Roman"/>
      <w:sz w:val="18"/>
      <w:szCs w:val="22"/>
      <w:lang w:val="en-GB"/>
    </w:rPr>
  </w:style>
  <w:style w:type="paragraph" w:styleId="Heading1">
    <w:name w:val="heading 1"/>
    <w:basedOn w:val="Textbody"/>
    <w:next w:val="Textbody"/>
    <w:link w:val="Heading1Char"/>
    <w:uiPriority w:val="9"/>
    <w:qFormat/>
    <w:rsid w:val="004D1B31"/>
    <w:pPr>
      <w:keepNext/>
      <w:keepLines/>
      <w:spacing w:before="360" w:after="180"/>
      <w:contextualSpacing/>
      <w:outlineLvl w:val="0"/>
    </w:pPr>
    <w:rPr>
      <w:rFonts w:eastAsia="Times New Roman"/>
      <w:b/>
      <w:bCs/>
      <w:color w:val="7030A0"/>
      <w:sz w:val="28"/>
      <w:szCs w:val="28"/>
      <w:lang w:val="en-US"/>
    </w:rPr>
  </w:style>
  <w:style w:type="paragraph" w:styleId="Heading2">
    <w:name w:val="heading 2"/>
    <w:basedOn w:val="Heading1"/>
    <w:next w:val="Textbody"/>
    <w:link w:val="Heading2Char"/>
    <w:uiPriority w:val="9"/>
    <w:unhideWhenUsed/>
    <w:qFormat/>
    <w:rsid w:val="003C758B"/>
    <w:pPr>
      <w:spacing w:before="200" w:line="276" w:lineRule="auto"/>
      <w:outlineLvl w:val="1"/>
    </w:pPr>
    <w:rPr>
      <w:bCs w:val="0"/>
      <w:sz w:val="22"/>
      <w:szCs w:val="26"/>
    </w:rPr>
  </w:style>
  <w:style w:type="paragraph" w:styleId="Heading3">
    <w:name w:val="heading 3"/>
    <w:basedOn w:val="Heading2"/>
    <w:next w:val="Textbody"/>
    <w:link w:val="Heading3Char"/>
    <w:uiPriority w:val="9"/>
    <w:unhideWhenUsed/>
    <w:qFormat/>
    <w:rsid w:val="003C758B"/>
    <w:pPr>
      <w:outlineLvl w:val="2"/>
    </w:pPr>
    <w:rPr>
      <w:rFonts w:eastAsiaTheme="majorEastAsia" w:cstheme="majorBidi"/>
      <w:b w:val="0"/>
      <w:bCs/>
    </w:rPr>
  </w:style>
  <w:style w:type="paragraph" w:styleId="Heading4">
    <w:name w:val="heading 4"/>
    <w:basedOn w:val="Heading3"/>
    <w:next w:val="Textbody"/>
    <w:link w:val="Heading4Char"/>
    <w:uiPriority w:val="9"/>
    <w:semiHidden/>
    <w:unhideWhenUsed/>
    <w:qFormat/>
    <w:rsid w:val="003C758B"/>
    <w:pPr>
      <w:spacing w:before="40"/>
      <w:outlineLvl w:val="3"/>
    </w:pPr>
    <w:rPr>
      <w:rFonts w:asciiTheme="majorHAnsi" w:hAnsiTheme="majorHAnsi"/>
      <w:b/>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rsid w:val="00BA7FDE"/>
    <w:rPr>
      <w:rFonts w:ascii="Verdana" w:hAnsi="Verdana"/>
      <w:sz w:val="18"/>
      <w:lang w:val="en-GB"/>
    </w:rPr>
  </w:style>
  <w:style w:type="paragraph" w:customStyle="1" w:styleId="Confresolution1stbullet">
    <w:name w:val="Conf resolution 1st bullet"/>
    <w:qFormat/>
    <w:rsid w:val="00FF75FF"/>
    <w:pPr>
      <w:numPr>
        <w:numId w:val="1"/>
      </w:numPr>
    </w:pPr>
    <w:rPr>
      <w:rFonts w:ascii="Verdana" w:eastAsia="Times New Roman" w:hAnsi="Verdana" w:cs="Times New Roman"/>
      <w:sz w:val="18"/>
      <w:lang w:val="fr-FR"/>
    </w:rPr>
  </w:style>
  <w:style w:type="paragraph" w:customStyle="1" w:styleId="ConfIndentedText">
    <w:name w:val="Conf Indented Text"/>
    <w:rsid w:val="00FF75FF"/>
    <w:pPr>
      <w:ind w:left="850" w:hanging="425"/>
    </w:pPr>
    <w:rPr>
      <w:rFonts w:ascii="Verdana" w:eastAsia="Verdana" w:hAnsi="Verdana" w:cs="Verdana"/>
      <w:sz w:val="18"/>
      <w:szCs w:val="18"/>
      <w:lang w:val="fr-FR" w:eastAsia="en-GB" w:bidi="en-GB"/>
    </w:rPr>
  </w:style>
  <w:style w:type="paragraph" w:styleId="BodyText">
    <w:name w:val="Body Text"/>
    <w:basedOn w:val="Textbody"/>
    <w:link w:val="BodyTextChar"/>
    <w:uiPriority w:val="1"/>
    <w:qFormat/>
    <w:rsid w:val="00FF75FF"/>
    <w:pPr>
      <w:widowControl w:val="0"/>
    </w:pPr>
    <w:rPr>
      <w:rFonts w:eastAsia="Verdana" w:cs="Verdana"/>
      <w:szCs w:val="16"/>
      <w:lang w:val="en-US"/>
    </w:rPr>
  </w:style>
  <w:style w:type="character" w:customStyle="1" w:styleId="BodyTextChar">
    <w:name w:val="Body Text Char"/>
    <w:basedOn w:val="DefaultParagraphFont"/>
    <w:link w:val="BodyText"/>
    <w:uiPriority w:val="1"/>
    <w:rsid w:val="00FF75FF"/>
    <w:rPr>
      <w:rFonts w:ascii="Verdana" w:eastAsia="Verdana" w:hAnsi="Verdana" w:cs="Verdana"/>
      <w:sz w:val="18"/>
      <w:szCs w:val="16"/>
    </w:rPr>
  </w:style>
  <w:style w:type="character" w:customStyle="1" w:styleId="Heading1Char">
    <w:name w:val="Heading 1 Char"/>
    <w:basedOn w:val="DefaultParagraphFont"/>
    <w:link w:val="Heading1"/>
    <w:uiPriority w:val="9"/>
    <w:rsid w:val="004D1B31"/>
    <w:rPr>
      <w:rFonts w:ascii="Verdana" w:eastAsia="Times New Roman" w:hAnsi="Verdana"/>
      <w:b/>
      <w:bCs/>
      <w:color w:val="7030A0"/>
      <w:sz w:val="28"/>
      <w:szCs w:val="28"/>
    </w:rPr>
  </w:style>
  <w:style w:type="character" w:customStyle="1" w:styleId="Heading4Char">
    <w:name w:val="Heading 4 Char"/>
    <w:basedOn w:val="DefaultParagraphFont"/>
    <w:link w:val="Heading4"/>
    <w:uiPriority w:val="9"/>
    <w:semiHidden/>
    <w:rsid w:val="003C758B"/>
    <w:rPr>
      <w:rFonts w:asciiTheme="majorHAnsi" w:eastAsiaTheme="majorEastAsia" w:hAnsiTheme="majorHAnsi" w:cstheme="majorBidi"/>
      <w:b/>
      <w:bCs/>
      <w:i/>
      <w:iCs/>
      <w:color w:val="7030A0"/>
      <w:sz w:val="22"/>
      <w:szCs w:val="22"/>
    </w:rPr>
  </w:style>
  <w:style w:type="character" w:customStyle="1" w:styleId="Heading3Char">
    <w:name w:val="Heading 3 Char"/>
    <w:basedOn w:val="DefaultParagraphFont"/>
    <w:link w:val="Heading3"/>
    <w:uiPriority w:val="9"/>
    <w:rsid w:val="003C758B"/>
    <w:rPr>
      <w:rFonts w:eastAsiaTheme="majorEastAsia" w:cstheme="majorBidi"/>
      <w:bCs/>
      <w:color w:val="7030A0"/>
      <w:sz w:val="22"/>
      <w:szCs w:val="26"/>
    </w:rPr>
  </w:style>
  <w:style w:type="paragraph" w:styleId="TOC1">
    <w:name w:val="toc 1"/>
    <w:basedOn w:val="Textbody"/>
    <w:autoRedefine/>
    <w:uiPriority w:val="39"/>
    <w:unhideWhenUsed/>
    <w:rsid w:val="003C758B"/>
    <w:pPr>
      <w:tabs>
        <w:tab w:val="right" w:leader="dot" w:pos="10070"/>
      </w:tabs>
      <w:spacing w:before="120"/>
    </w:pPr>
    <w:rPr>
      <w:b/>
      <w:bCs/>
      <w:noProof/>
      <w:color w:val="7030A0"/>
    </w:rPr>
  </w:style>
  <w:style w:type="paragraph" w:styleId="TOC2">
    <w:name w:val="toc 2"/>
    <w:basedOn w:val="TOC1"/>
    <w:autoRedefine/>
    <w:uiPriority w:val="39"/>
    <w:unhideWhenUsed/>
    <w:rsid w:val="003C758B"/>
    <w:pPr>
      <w:spacing w:line="276" w:lineRule="auto"/>
      <w:ind w:left="220"/>
    </w:pPr>
    <w:rPr>
      <w:rFonts w:eastAsia="Calibri" w:cs="Times New Roman"/>
      <w:bCs w:val="0"/>
    </w:rPr>
  </w:style>
  <w:style w:type="paragraph" w:styleId="TOC3">
    <w:name w:val="toc 3"/>
    <w:basedOn w:val="TOC2"/>
    <w:autoRedefine/>
    <w:uiPriority w:val="39"/>
    <w:unhideWhenUsed/>
    <w:rsid w:val="003C758B"/>
    <w:pPr>
      <w:ind w:left="440"/>
    </w:pPr>
    <w:rPr>
      <w:b w:val="0"/>
      <w:color w:val="404040" w:themeColor="text1" w:themeTint="BF"/>
    </w:rPr>
  </w:style>
  <w:style w:type="paragraph" w:styleId="TOCHeading">
    <w:name w:val="TOC Heading"/>
    <w:basedOn w:val="Heading1"/>
    <w:next w:val="Textbody"/>
    <w:uiPriority w:val="39"/>
    <w:unhideWhenUsed/>
    <w:qFormat/>
    <w:rsid w:val="00FF75FF"/>
    <w:pPr>
      <w:spacing w:line="276" w:lineRule="auto"/>
      <w:outlineLvl w:val="9"/>
    </w:pPr>
    <w:rPr>
      <w:rFonts w:eastAsiaTheme="majorEastAsia" w:cstheme="majorBidi"/>
      <w:sz w:val="24"/>
      <w:lang w:val="fr-FR"/>
    </w:rPr>
  </w:style>
  <w:style w:type="paragraph" w:styleId="Footer">
    <w:name w:val="footer"/>
    <w:basedOn w:val="Header"/>
    <w:link w:val="FooterChar"/>
    <w:uiPriority w:val="99"/>
    <w:unhideWhenUsed/>
    <w:rsid w:val="00FF75FF"/>
    <w:pPr>
      <w:jc w:val="right"/>
    </w:pPr>
  </w:style>
  <w:style w:type="character" w:customStyle="1" w:styleId="FooterChar">
    <w:name w:val="Footer Char"/>
    <w:basedOn w:val="DefaultParagraphFont"/>
    <w:link w:val="Footer"/>
    <w:uiPriority w:val="99"/>
    <w:rsid w:val="00FF75FF"/>
    <w:rPr>
      <w:rFonts w:ascii="Verdana" w:hAnsi="Verdana"/>
      <w:sz w:val="16"/>
      <w:lang w:val="fr-FR"/>
    </w:rPr>
  </w:style>
  <w:style w:type="character" w:styleId="FootnoteReference">
    <w:name w:val="footnote reference"/>
    <w:basedOn w:val="DefaultParagraphFont"/>
    <w:uiPriority w:val="99"/>
    <w:unhideWhenUsed/>
    <w:rsid w:val="003C758B"/>
    <w:rPr>
      <w:vertAlign w:val="superscript"/>
    </w:rPr>
  </w:style>
  <w:style w:type="paragraph" w:styleId="NormalWeb">
    <w:name w:val="Normal (Web)"/>
    <w:basedOn w:val="Textbody"/>
    <w:uiPriority w:val="99"/>
    <w:rsid w:val="003C758B"/>
    <w:pPr>
      <w:spacing w:beforeLines="1" w:afterLines="1"/>
    </w:pPr>
    <w:rPr>
      <w:szCs w:val="20"/>
    </w:rPr>
  </w:style>
  <w:style w:type="character" w:customStyle="1" w:styleId="Heading2Char">
    <w:name w:val="Heading 2 Char"/>
    <w:basedOn w:val="DefaultParagraphFont"/>
    <w:link w:val="Heading2"/>
    <w:uiPriority w:val="9"/>
    <w:rsid w:val="003C758B"/>
    <w:rPr>
      <w:rFonts w:eastAsia="Times New Roman"/>
      <w:b/>
      <w:color w:val="7030A0"/>
      <w:sz w:val="22"/>
      <w:szCs w:val="26"/>
    </w:rPr>
  </w:style>
  <w:style w:type="paragraph" w:styleId="Title">
    <w:name w:val="Title"/>
    <w:basedOn w:val="Textbody"/>
    <w:next w:val="Textbody"/>
    <w:link w:val="TitleChar"/>
    <w:uiPriority w:val="10"/>
    <w:qFormat/>
    <w:rsid w:val="0068402C"/>
    <w:pPr>
      <w:spacing w:after="180"/>
    </w:pPr>
    <w:rPr>
      <w:rFonts w:eastAsiaTheme="majorEastAsia" w:cstheme="majorBidi"/>
      <w:b/>
      <w:spacing w:val="-10"/>
      <w:kern w:val="28"/>
      <w:sz w:val="36"/>
      <w:szCs w:val="56"/>
      <w:lang w:val="en-US"/>
    </w:rPr>
  </w:style>
  <w:style w:type="character" w:customStyle="1" w:styleId="TitleChar">
    <w:name w:val="Title Char"/>
    <w:basedOn w:val="DefaultParagraphFont"/>
    <w:link w:val="Title"/>
    <w:uiPriority w:val="10"/>
    <w:rsid w:val="0068402C"/>
    <w:rPr>
      <w:rFonts w:ascii="Verdana" w:eastAsiaTheme="majorEastAsia" w:hAnsi="Verdana" w:cstheme="majorBidi"/>
      <w:b/>
      <w:spacing w:val="-10"/>
      <w:kern w:val="28"/>
      <w:sz w:val="36"/>
      <w:szCs w:val="56"/>
    </w:rPr>
  </w:style>
  <w:style w:type="paragraph" w:styleId="ListParagraph">
    <w:name w:val="List Paragraph"/>
    <w:basedOn w:val="Textbody"/>
    <w:uiPriority w:val="1"/>
    <w:qFormat/>
    <w:rsid w:val="003C758B"/>
    <w:pPr>
      <w:ind w:left="720"/>
      <w:contextualSpacing/>
    </w:pPr>
  </w:style>
  <w:style w:type="paragraph" w:styleId="FootnoteText">
    <w:name w:val="footnote text"/>
    <w:basedOn w:val="Textbody"/>
    <w:link w:val="FootnoteTextChar"/>
    <w:uiPriority w:val="99"/>
    <w:unhideWhenUsed/>
    <w:rsid w:val="00FF75FF"/>
    <w:rPr>
      <w:sz w:val="16"/>
      <w:lang w:val="en-US"/>
    </w:rPr>
  </w:style>
  <w:style w:type="character" w:customStyle="1" w:styleId="FootnoteTextChar">
    <w:name w:val="Footnote Text Char"/>
    <w:basedOn w:val="DefaultParagraphFont"/>
    <w:link w:val="FootnoteText"/>
    <w:uiPriority w:val="99"/>
    <w:rsid w:val="00FF75FF"/>
    <w:rPr>
      <w:rFonts w:ascii="Verdana" w:hAnsi="Verdana"/>
      <w:sz w:val="16"/>
    </w:rPr>
  </w:style>
  <w:style w:type="paragraph" w:styleId="Header">
    <w:name w:val="header"/>
    <w:basedOn w:val="Textbody"/>
    <w:link w:val="HeaderChar"/>
    <w:uiPriority w:val="99"/>
    <w:unhideWhenUsed/>
    <w:rsid w:val="00FF75FF"/>
    <w:pPr>
      <w:tabs>
        <w:tab w:val="center" w:pos="4536"/>
        <w:tab w:val="right" w:pos="9072"/>
      </w:tabs>
    </w:pPr>
    <w:rPr>
      <w:sz w:val="16"/>
    </w:rPr>
  </w:style>
  <w:style w:type="character" w:customStyle="1" w:styleId="HeaderChar">
    <w:name w:val="Header Char"/>
    <w:basedOn w:val="DefaultParagraphFont"/>
    <w:link w:val="Header"/>
    <w:uiPriority w:val="99"/>
    <w:rsid w:val="00FF75FF"/>
    <w:rPr>
      <w:rFonts w:ascii="Verdana" w:hAnsi="Verdana"/>
      <w:sz w:val="16"/>
      <w:lang w:val="fr-FR"/>
    </w:rPr>
  </w:style>
  <w:style w:type="table" w:styleId="ListTable3-Accent4">
    <w:name w:val="List Table 3 Accent 4"/>
    <w:basedOn w:val="TableNormal"/>
    <w:uiPriority w:val="48"/>
    <w:rsid w:val="00336A7D"/>
    <w:rPr>
      <w:rFonts w:ascii="Calibri" w:eastAsia="Calibri" w:hAnsi="Calibri" w:cs="Times New Roman"/>
      <w:sz w:val="18"/>
      <w:szCs w:val="20"/>
      <w:lang w:val="fr-FR"/>
    </w:rPr>
    <w:tblPr>
      <w:tblStyleRowBandSize w:val="1"/>
      <w:tblStyleColBandSize w:val="1"/>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
    <w:tcPr>
      <w:shd w:val="clear" w:color="7030A0" w:fill="auto"/>
    </w:tcPr>
    <w:tblStylePr w:type="firstRow">
      <w:rPr>
        <w:rFonts w:ascii="Calibri" w:hAnsi="Calibri"/>
        <w:b/>
        <w:bCs/>
        <w:i w:val="0"/>
        <w:iCs w:val="0"/>
        <w:color w:val="FFFFFF" w:themeColor="background1"/>
      </w:rPr>
      <w:tblPr/>
      <w:tcPr>
        <w:tcBorders>
          <w:top w:val="single" w:sz="4" w:space="0" w:color="7030A0"/>
          <w:left w:val="single" w:sz="4" w:space="0" w:color="7030A0"/>
          <w:bottom w:val="single" w:sz="4" w:space="0" w:color="7030A0"/>
          <w:right w:val="single" w:sz="4" w:space="0" w:color="7030A0"/>
          <w:insideH w:val="single" w:sz="4" w:space="0" w:color="7030A0"/>
          <w:insideV w:val="single" w:sz="4" w:space="0" w:color="7030A0"/>
        </w:tcBorders>
        <w:shd w:val="clear" w:color="7030A0" w:fill="7030A0"/>
      </w:tcPr>
    </w:tblStylePr>
    <w:tblStylePr w:type="lastRow">
      <w:rPr>
        <w:b/>
        <w:bCs/>
      </w:rPr>
      <w:tblPr/>
      <w:tcPr>
        <w:tcBorders>
          <w:top w:val="single" w:sz="4" w:space="0" w:color="7030A0"/>
          <w:left w:val="single" w:sz="4" w:space="0" w:color="7030A0"/>
          <w:bottom w:val="single" w:sz="4" w:space="0" w:color="7030A0"/>
          <w:right w:val="single" w:sz="4" w:space="0" w:color="7030A0"/>
          <w:insideH w:val="single" w:sz="4" w:space="0" w:color="7030A0"/>
          <w:insideV w:val="single" w:sz="4" w:space="0" w:color="7030A0"/>
        </w:tcBorders>
        <w:shd w:val="clear" w:color="auto" w:fill="FFFFFF" w:themeFill="background1"/>
      </w:tcPr>
    </w:tblStylePr>
    <w:tblStylePr w:type="firstCol">
      <w:rPr>
        <w:b/>
        <w:bCs/>
      </w:rPr>
      <w:tblPr/>
      <w:tcPr>
        <w:tcBorders>
          <w:top w:val="single" w:sz="4" w:space="0" w:color="7030A0"/>
          <w:left w:val="single" w:sz="4" w:space="0" w:color="7030A0"/>
          <w:bottom w:val="single" w:sz="4" w:space="0" w:color="7030A0"/>
          <w:right w:val="single" w:sz="4" w:space="0" w:color="7030A0"/>
          <w:insideH w:val="single" w:sz="4" w:space="0" w:color="7030A0"/>
          <w:insideV w:val="single" w:sz="4" w:space="0" w:color="7030A0"/>
        </w:tcBorders>
        <w:shd w:val="clear" w:color="auto" w:fill="FFFFFF" w:themeFill="background1"/>
      </w:tcPr>
    </w:tblStylePr>
    <w:tblStylePr w:type="lastCol">
      <w:rPr>
        <w:b/>
        <w:bCs/>
      </w:rPr>
      <w:tblPr/>
      <w:tcPr>
        <w:tcBorders>
          <w:top w:val="single" w:sz="4" w:space="0" w:color="7030A0"/>
          <w:left w:val="single" w:sz="4" w:space="0" w:color="7030A0"/>
          <w:bottom w:val="single" w:sz="4" w:space="0" w:color="7030A0"/>
          <w:right w:val="single" w:sz="4" w:space="0" w:color="7030A0"/>
          <w:insideH w:val="single" w:sz="4" w:space="0" w:color="7030A0"/>
          <w:insideV w:val="single" w:sz="4" w:space="0" w:color="7030A0"/>
        </w:tcBorders>
        <w:shd w:val="clear" w:color="auto" w:fill="FFFFFF" w:themeFill="background1"/>
      </w:tcPr>
    </w:tblStylePr>
    <w:tblStylePr w:type="band1Vert">
      <w:tblPr/>
      <w:tcPr>
        <w:tcBorders>
          <w:left w:val="single" w:sz="4" w:space="0" w:color="E23D28" w:themeColor="accent4"/>
          <w:right w:val="single" w:sz="4" w:space="0" w:color="E23D28" w:themeColor="accent4"/>
        </w:tcBorders>
      </w:tcPr>
    </w:tblStylePr>
    <w:tblStylePr w:type="band1Horz">
      <w:tblPr/>
      <w:tcPr>
        <w:tcBorders>
          <w:top w:val="single" w:sz="4" w:space="0" w:color="E23D28" w:themeColor="accent4"/>
          <w:bottom w:val="single" w:sz="4" w:space="0" w:color="E23D28" w:themeColor="accent4"/>
          <w:insideH w:val="nil"/>
        </w:tcBorders>
      </w:tcPr>
    </w:tblStylePr>
    <w:tblStylePr w:type="band2Horz">
      <w:tblPr/>
      <w:tcPr>
        <w:shd w:val="clear" w:color="7030A0" w:fill="FFC88B" w:themeFill="accent3" w:themeFillTint="66"/>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3D28" w:themeColor="accent4"/>
          <w:left w:val="nil"/>
        </w:tcBorders>
      </w:tcPr>
    </w:tblStylePr>
    <w:tblStylePr w:type="swCell">
      <w:tblPr/>
      <w:tcPr>
        <w:tcBorders>
          <w:top w:val="double" w:sz="4" w:space="0" w:color="E23D28" w:themeColor="accent4"/>
          <w:right w:val="nil"/>
        </w:tcBorders>
      </w:tcPr>
    </w:tblStylePr>
  </w:style>
  <w:style w:type="paragraph" w:customStyle="1" w:styleId="Footer1">
    <w:name w:val="Footer1"/>
    <w:basedOn w:val="Header"/>
    <w:qFormat/>
    <w:rsid w:val="00DA3266"/>
    <w:pPr>
      <w:framePr w:hSpace="187" w:wrap="around" w:vAnchor="page" w:hAnchor="margin" w:xAlign="center" w:yAlign="bottom"/>
    </w:pPr>
  </w:style>
  <w:style w:type="table" w:styleId="TableGrid">
    <w:name w:val="Table Grid"/>
    <w:basedOn w:val="TableNormal"/>
    <w:uiPriority w:val="39"/>
    <w:rsid w:val="003C758B"/>
    <w:rPr>
      <w:rFonts w:ascii="Calibri" w:eastAsia="Calibri" w:hAnsi="Calibri" w:cs="Times New Roman"/>
      <w:sz w:val="18"/>
      <w:szCs w:val="20"/>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3">
    <w:name w:val="Grid Table 4 Accent 3"/>
    <w:basedOn w:val="TableNormal"/>
    <w:uiPriority w:val="49"/>
    <w:rsid w:val="002E0AB9"/>
    <w:tblPr>
      <w:tblStyleRowBandSize w:val="1"/>
      <w:tblStyleColBandSize w:val="1"/>
      <w:tblBorders>
        <w:top w:val="single" w:sz="4" w:space="0" w:color="FFAD51" w:themeColor="accent3" w:themeTint="99"/>
        <w:left w:val="single" w:sz="4" w:space="0" w:color="FFAD51" w:themeColor="accent3" w:themeTint="99"/>
        <w:bottom w:val="single" w:sz="4" w:space="0" w:color="FFAD51" w:themeColor="accent3" w:themeTint="99"/>
        <w:right w:val="single" w:sz="4" w:space="0" w:color="FFAD51" w:themeColor="accent3" w:themeTint="99"/>
        <w:insideH w:val="single" w:sz="4" w:space="0" w:color="FFAD51" w:themeColor="accent3" w:themeTint="99"/>
        <w:insideV w:val="single" w:sz="4" w:space="0" w:color="FFAD51" w:themeColor="accent3" w:themeTint="99"/>
      </w:tblBorders>
    </w:tblPr>
    <w:tblStylePr w:type="firstRow">
      <w:rPr>
        <w:b/>
        <w:bCs/>
        <w:color w:val="FFFFFF" w:themeColor="background1"/>
      </w:rPr>
      <w:tblPr/>
      <w:tcPr>
        <w:tcBorders>
          <w:top w:val="single" w:sz="4" w:space="0" w:color="DD7500" w:themeColor="accent3"/>
          <w:left w:val="single" w:sz="4" w:space="0" w:color="DD7500" w:themeColor="accent3"/>
          <w:bottom w:val="single" w:sz="4" w:space="0" w:color="DD7500" w:themeColor="accent3"/>
          <w:right w:val="single" w:sz="4" w:space="0" w:color="DD7500" w:themeColor="accent3"/>
          <w:insideH w:val="nil"/>
          <w:insideV w:val="nil"/>
        </w:tcBorders>
        <w:shd w:val="clear" w:color="auto" w:fill="DD7500" w:themeFill="accent3"/>
      </w:tcPr>
    </w:tblStylePr>
    <w:tblStylePr w:type="lastRow">
      <w:rPr>
        <w:b/>
        <w:bCs/>
      </w:rPr>
      <w:tblPr/>
      <w:tcPr>
        <w:tcBorders>
          <w:top w:val="double" w:sz="4" w:space="0" w:color="DD7500" w:themeColor="accent3"/>
        </w:tcBorders>
      </w:tcPr>
    </w:tblStylePr>
    <w:tblStylePr w:type="firstCol">
      <w:rPr>
        <w:b/>
        <w:bCs/>
      </w:rPr>
    </w:tblStylePr>
    <w:tblStylePr w:type="lastCol">
      <w:rPr>
        <w:b/>
        <w:bCs/>
      </w:rPr>
    </w:tblStylePr>
    <w:tblStylePr w:type="band1Vert">
      <w:tblPr/>
      <w:tcPr>
        <w:shd w:val="clear" w:color="auto" w:fill="FFE3C5" w:themeFill="accent3" w:themeFillTint="33"/>
      </w:tcPr>
    </w:tblStylePr>
    <w:tblStylePr w:type="band1Horz">
      <w:tblPr/>
      <w:tcPr>
        <w:shd w:val="clear" w:color="auto" w:fill="FFE3C5" w:themeFill="accent3" w:themeFillTint="33"/>
      </w:tcPr>
    </w:tblStylePr>
  </w:style>
  <w:style w:type="table" w:styleId="GridTable4-Accent4">
    <w:name w:val="Grid Table 4 Accent 4"/>
    <w:basedOn w:val="TableNormal"/>
    <w:uiPriority w:val="49"/>
    <w:rsid w:val="002E0AB9"/>
    <w:tblPr>
      <w:tblStyleRowBandSize w:val="1"/>
      <w:tblStyleColBandSize w:val="1"/>
      <w:tblBorders>
        <w:top w:val="single" w:sz="4" w:space="0" w:color="ED897D" w:themeColor="accent4" w:themeTint="99"/>
        <w:left w:val="single" w:sz="4" w:space="0" w:color="ED897D" w:themeColor="accent4" w:themeTint="99"/>
        <w:bottom w:val="single" w:sz="4" w:space="0" w:color="ED897D" w:themeColor="accent4" w:themeTint="99"/>
        <w:right w:val="single" w:sz="4" w:space="0" w:color="ED897D" w:themeColor="accent4" w:themeTint="99"/>
        <w:insideH w:val="single" w:sz="4" w:space="0" w:color="ED897D" w:themeColor="accent4" w:themeTint="99"/>
        <w:insideV w:val="single" w:sz="4" w:space="0" w:color="ED897D" w:themeColor="accent4" w:themeTint="99"/>
      </w:tblBorders>
    </w:tblPr>
    <w:tblStylePr w:type="firstRow">
      <w:rPr>
        <w:b/>
        <w:bCs/>
        <w:color w:val="FFFFFF" w:themeColor="background1"/>
      </w:rPr>
      <w:tblPr/>
      <w:tcPr>
        <w:tcBorders>
          <w:top w:val="single" w:sz="4" w:space="0" w:color="E23D28" w:themeColor="accent4"/>
          <w:left w:val="single" w:sz="4" w:space="0" w:color="E23D28" w:themeColor="accent4"/>
          <w:bottom w:val="single" w:sz="4" w:space="0" w:color="E23D28" w:themeColor="accent4"/>
          <w:right w:val="single" w:sz="4" w:space="0" w:color="E23D28" w:themeColor="accent4"/>
          <w:insideH w:val="nil"/>
          <w:insideV w:val="nil"/>
        </w:tcBorders>
        <w:shd w:val="clear" w:color="auto" w:fill="E23D28" w:themeFill="accent4"/>
      </w:tcPr>
    </w:tblStylePr>
    <w:tblStylePr w:type="lastRow">
      <w:rPr>
        <w:b/>
        <w:bCs/>
      </w:rPr>
      <w:tblPr/>
      <w:tcPr>
        <w:tcBorders>
          <w:top w:val="double" w:sz="4" w:space="0" w:color="E23D28" w:themeColor="accent4"/>
        </w:tcBorders>
      </w:tcPr>
    </w:tblStylePr>
    <w:tblStylePr w:type="firstCol">
      <w:rPr>
        <w:b/>
        <w:bCs/>
      </w:rPr>
    </w:tblStylePr>
    <w:tblStylePr w:type="lastCol">
      <w:rPr>
        <w:b/>
        <w:bCs/>
      </w:rPr>
    </w:tblStylePr>
    <w:tblStylePr w:type="band1Vert">
      <w:tblPr/>
      <w:tcPr>
        <w:shd w:val="clear" w:color="auto" w:fill="F9D7D3" w:themeFill="accent4" w:themeFillTint="33"/>
      </w:tcPr>
    </w:tblStylePr>
    <w:tblStylePr w:type="band1Horz">
      <w:tblPr/>
      <w:tcPr>
        <w:shd w:val="clear" w:color="auto" w:fill="F9D7D3" w:themeFill="accent4" w:themeFillTint="33"/>
      </w:tcPr>
    </w:tblStylePr>
  </w:style>
  <w:style w:type="table" w:styleId="GridTable4-Accent5">
    <w:name w:val="Grid Table 4 Accent 5"/>
    <w:basedOn w:val="TableNormal"/>
    <w:uiPriority w:val="49"/>
    <w:rsid w:val="00F544E1"/>
    <w:tblPr>
      <w:tblStyleRowBandSize w:val="1"/>
      <w:tblStyleColBandSize w:val="1"/>
      <w:tblBorders>
        <w:top w:val="single" w:sz="4" w:space="0" w:color="7CCC72" w:themeColor="accent5" w:themeTint="99"/>
        <w:left w:val="single" w:sz="4" w:space="0" w:color="7CCC72" w:themeColor="accent5" w:themeTint="99"/>
        <w:bottom w:val="single" w:sz="4" w:space="0" w:color="7CCC72" w:themeColor="accent5" w:themeTint="99"/>
        <w:right w:val="single" w:sz="4" w:space="0" w:color="7CCC72" w:themeColor="accent5" w:themeTint="99"/>
        <w:insideH w:val="single" w:sz="4" w:space="0" w:color="7CCC72" w:themeColor="accent5" w:themeTint="99"/>
        <w:insideV w:val="single" w:sz="4" w:space="0" w:color="7CCC72" w:themeColor="accent5" w:themeTint="99"/>
      </w:tblBorders>
    </w:tblPr>
    <w:tblStylePr w:type="firstRow">
      <w:rPr>
        <w:b/>
        <w:bCs/>
        <w:color w:val="FFFFFF" w:themeColor="background1"/>
      </w:rPr>
      <w:tblPr/>
      <w:tcPr>
        <w:tcBorders>
          <w:top w:val="single" w:sz="4" w:space="0" w:color="3D8E33" w:themeColor="accent5"/>
          <w:left w:val="single" w:sz="4" w:space="0" w:color="3D8E33" w:themeColor="accent5"/>
          <w:bottom w:val="single" w:sz="4" w:space="0" w:color="3D8E33" w:themeColor="accent5"/>
          <w:right w:val="single" w:sz="4" w:space="0" w:color="3D8E33" w:themeColor="accent5"/>
          <w:insideH w:val="nil"/>
          <w:insideV w:val="nil"/>
        </w:tcBorders>
        <w:shd w:val="clear" w:color="auto" w:fill="3D8E33" w:themeFill="accent5"/>
      </w:tcPr>
    </w:tblStylePr>
    <w:tblStylePr w:type="lastRow">
      <w:rPr>
        <w:b/>
        <w:bCs/>
      </w:rPr>
      <w:tblPr/>
      <w:tcPr>
        <w:tcBorders>
          <w:top w:val="double" w:sz="4" w:space="0" w:color="3D8E33" w:themeColor="accent5"/>
        </w:tcBorders>
      </w:tcPr>
    </w:tblStylePr>
    <w:tblStylePr w:type="firstCol">
      <w:rPr>
        <w:b/>
        <w:bCs/>
      </w:rPr>
    </w:tblStylePr>
    <w:tblStylePr w:type="lastCol">
      <w:rPr>
        <w:b/>
        <w:bCs/>
      </w:rPr>
    </w:tblStylePr>
    <w:tblStylePr w:type="band1Vert">
      <w:tblPr/>
      <w:tcPr>
        <w:shd w:val="clear" w:color="auto" w:fill="D3EED0" w:themeFill="accent5" w:themeFillTint="33"/>
      </w:tcPr>
    </w:tblStylePr>
    <w:tblStylePr w:type="band1Horz">
      <w:tblPr/>
      <w:tcPr>
        <w:shd w:val="clear" w:color="auto" w:fill="D3EED0" w:themeFill="accent5" w:themeFillTint="33"/>
      </w:tcPr>
    </w:tblStylePr>
  </w:style>
  <w:style w:type="table" w:customStyle="1" w:styleId="WOSMConfTable">
    <w:name w:val="WOSM Conf Table"/>
    <w:basedOn w:val="GridTable4-Accent5"/>
    <w:uiPriority w:val="99"/>
    <w:rsid w:val="00064751"/>
    <w:tblPr>
      <w:tblBorders>
        <w:top w:val="single" w:sz="2" w:space="0" w:color="7030A0"/>
        <w:left w:val="single" w:sz="2" w:space="0" w:color="7030A0"/>
        <w:bottom w:val="single" w:sz="2" w:space="0" w:color="7030A0"/>
        <w:right w:val="single" w:sz="2" w:space="0" w:color="7030A0"/>
        <w:insideH w:val="single" w:sz="2" w:space="0" w:color="7030A0"/>
        <w:insideV w:val="single" w:sz="2" w:space="0" w:color="7030A0"/>
      </w:tblBorders>
    </w:tblPr>
    <w:tblStylePr w:type="firstRow">
      <w:rPr>
        <w:b/>
        <w:bCs/>
        <w:color w:val="FFFFFF" w:themeColor="background1"/>
      </w:rPr>
      <w:tblPr/>
      <w:tcPr>
        <w:tcBorders>
          <w:top w:val="single" w:sz="4" w:space="0" w:color="3D8E33" w:themeColor="accent5"/>
          <w:left w:val="single" w:sz="4" w:space="0" w:color="3D8E33" w:themeColor="accent5"/>
          <w:bottom w:val="single" w:sz="4" w:space="0" w:color="3D8E33" w:themeColor="accent5"/>
          <w:right w:val="single" w:sz="4" w:space="0" w:color="3D8E33" w:themeColor="accent5"/>
          <w:insideH w:val="nil"/>
          <w:insideV w:val="nil"/>
        </w:tcBorders>
        <w:shd w:val="clear" w:color="auto" w:fill="7030A0"/>
      </w:tcPr>
    </w:tblStylePr>
    <w:tblStylePr w:type="lastRow">
      <w:rPr>
        <w:b/>
        <w:bCs/>
      </w:rPr>
      <w:tblPr/>
      <w:tcPr>
        <w:tcBorders>
          <w:top w:val="double" w:sz="4" w:space="0" w:color="3D8E33" w:themeColor="accent5"/>
        </w:tcBorders>
      </w:tcPr>
    </w:tblStylePr>
    <w:tblStylePr w:type="firstCol">
      <w:rPr>
        <w:b/>
        <w:bCs/>
      </w:rPr>
    </w:tblStylePr>
    <w:tblStylePr w:type="lastCol">
      <w:rPr>
        <w:b/>
        <w:bCs/>
      </w:rPr>
    </w:tblStylePr>
    <w:tblStylePr w:type="band1Vert">
      <w:tblPr/>
      <w:tcPr>
        <w:shd w:val="clear" w:color="auto" w:fill="D3EED0" w:themeFill="accent5" w:themeFillTint="33"/>
      </w:tcPr>
    </w:tblStylePr>
    <w:tblStylePr w:type="band1Horz">
      <w:tblPr/>
      <w:tcPr>
        <w:shd w:val="clear" w:color="auto" w:fill="FFFFFF" w:themeFill="background1"/>
      </w:tcPr>
    </w:tblStylePr>
    <w:tblStylePr w:type="band2Horz">
      <w:tblPr/>
      <w:tcPr>
        <w:shd w:val="clear" w:color="auto" w:fill="E7DAFF"/>
      </w:tcPr>
    </w:tblStylePr>
  </w:style>
  <w:style w:type="paragraph" w:styleId="NoSpacing">
    <w:name w:val="No Spacing"/>
    <w:link w:val="NoSpacingChar"/>
    <w:uiPriority w:val="1"/>
    <w:qFormat/>
    <w:rsid w:val="00FF75FF"/>
    <w:rPr>
      <w:rFonts w:ascii="Verdana" w:eastAsiaTheme="minorEastAsia" w:hAnsi="Verdana"/>
      <w:sz w:val="18"/>
      <w:szCs w:val="22"/>
      <w:lang w:eastAsia="zh-CN"/>
    </w:rPr>
  </w:style>
  <w:style w:type="character" w:customStyle="1" w:styleId="NoSpacingChar">
    <w:name w:val="No Spacing Char"/>
    <w:basedOn w:val="DefaultParagraphFont"/>
    <w:link w:val="NoSpacing"/>
    <w:uiPriority w:val="1"/>
    <w:rsid w:val="00FF75FF"/>
    <w:rPr>
      <w:rFonts w:ascii="Verdana" w:eastAsiaTheme="minorEastAsia" w:hAnsi="Verdana"/>
      <w:sz w:val="18"/>
      <w:szCs w:val="22"/>
      <w:lang w:eastAsia="zh-CN"/>
    </w:rPr>
  </w:style>
  <w:style w:type="character" w:styleId="PageNumber">
    <w:name w:val="page number"/>
    <w:basedOn w:val="DefaultParagraphFont"/>
    <w:uiPriority w:val="99"/>
    <w:semiHidden/>
    <w:unhideWhenUsed/>
    <w:rsid w:val="00087278"/>
  </w:style>
  <w:style w:type="paragraph" w:styleId="TOC4">
    <w:name w:val="toc 4"/>
    <w:basedOn w:val="Normal"/>
    <w:next w:val="Normal"/>
    <w:autoRedefine/>
    <w:uiPriority w:val="39"/>
    <w:unhideWhenUsed/>
    <w:rsid w:val="00572232"/>
    <w:pPr>
      <w:ind w:left="660"/>
    </w:pPr>
  </w:style>
  <w:style w:type="paragraph" w:styleId="TOC5">
    <w:name w:val="toc 5"/>
    <w:basedOn w:val="Normal"/>
    <w:next w:val="Normal"/>
    <w:autoRedefine/>
    <w:uiPriority w:val="39"/>
    <w:unhideWhenUsed/>
    <w:rsid w:val="00572232"/>
    <w:pPr>
      <w:ind w:left="880"/>
    </w:pPr>
  </w:style>
  <w:style w:type="paragraph" w:styleId="TOC6">
    <w:name w:val="toc 6"/>
    <w:basedOn w:val="Normal"/>
    <w:next w:val="Normal"/>
    <w:autoRedefine/>
    <w:uiPriority w:val="39"/>
    <w:unhideWhenUsed/>
    <w:rsid w:val="00572232"/>
    <w:pPr>
      <w:ind w:left="1100"/>
    </w:pPr>
  </w:style>
  <w:style w:type="paragraph" w:styleId="TOC7">
    <w:name w:val="toc 7"/>
    <w:basedOn w:val="Normal"/>
    <w:next w:val="Normal"/>
    <w:autoRedefine/>
    <w:uiPriority w:val="39"/>
    <w:unhideWhenUsed/>
    <w:rsid w:val="00572232"/>
    <w:pPr>
      <w:ind w:left="1320"/>
    </w:pPr>
  </w:style>
  <w:style w:type="paragraph" w:styleId="TOC8">
    <w:name w:val="toc 8"/>
    <w:basedOn w:val="Normal"/>
    <w:next w:val="Normal"/>
    <w:autoRedefine/>
    <w:uiPriority w:val="39"/>
    <w:unhideWhenUsed/>
    <w:rsid w:val="00572232"/>
    <w:pPr>
      <w:ind w:left="1540"/>
    </w:pPr>
  </w:style>
  <w:style w:type="paragraph" w:styleId="TOC9">
    <w:name w:val="toc 9"/>
    <w:basedOn w:val="Normal"/>
    <w:next w:val="Normal"/>
    <w:autoRedefine/>
    <w:uiPriority w:val="39"/>
    <w:unhideWhenUsed/>
    <w:rsid w:val="00572232"/>
    <w:pPr>
      <w:ind w:left="1760"/>
    </w:pPr>
  </w:style>
  <w:style w:type="character" w:styleId="Hyperlink">
    <w:name w:val="Hyperlink"/>
    <w:basedOn w:val="DefaultParagraphFont"/>
    <w:uiPriority w:val="99"/>
    <w:unhideWhenUsed/>
    <w:rsid w:val="004D1B31"/>
    <w:rPr>
      <w:color w:val="0000FF"/>
      <w:u w:val="single"/>
    </w:rPr>
  </w:style>
  <w:style w:type="paragraph" w:styleId="Quote">
    <w:name w:val="Quote"/>
    <w:basedOn w:val="Normal"/>
    <w:next w:val="Normal"/>
    <w:link w:val="QuoteChar"/>
    <w:uiPriority w:val="29"/>
    <w:qFormat/>
    <w:rsid w:val="00DE7CE6"/>
    <w:pPr>
      <w:spacing w:before="200" w:after="160" w:line="240" w:lineRule="auto"/>
      <w:ind w:left="864" w:right="864"/>
      <w:jc w:val="center"/>
    </w:pPr>
    <w:rPr>
      <w:rFonts w:asciiTheme="minorHAnsi" w:eastAsiaTheme="minorHAnsi" w:hAnsiTheme="minorHAnsi" w:cstheme="minorBidi"/>
      <w:i/>
      <w:iCs/>
      <w:color w:val="404040" w:themeColor="text1" w:themeTint="BF"/>
      <w:sz w:val="24"/>
      <w:szCs w:val="24"/>
      <w:lang w:val="es-ES"/>
    </w:rPr>
  </w:style>
  <w:style w:type="character" w:customStyle="1" w:styleId="QuoteChar">
    <w:name w:val="Quote Char"/>
    <w:basedOn w:val="DefaultParagraphFont"/>
    <w:link w:val="Quote"/>
    <w:uiPriority w:val="29"/>
    <w:rsid w:val="00DE7CE6"/>
    <w:rPr>
      <w:i/>
      <w:iCs/>
      <w:color w:val="404040" w:themeColor="text1" w:themeTint="B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netmarquezvergel/Dropbox%20(World%20Scouting)/WSB%20General%20Docs/05%20-%20Communications/5.09%20Publications%20Template/WSB%20Publication%20Report%20Guideline%20TMPLS/WSB%20Ext%20Publication%20Report%20Guideline%20TMPL.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ocument1WOSM">
  <a:themeElements>
    <a:clrScheme name="Custom WOSM Print">
      <a:dk1>
        <a:sysClr val="windowText" lastClr="000000"/>
      </a:dk1>
      <a:lt1>
        <a:sysClr val="window" lastClr="FFFFFF"/>
      </a:lt1>
      <a:dk2>
        <a:srgbClr val="0054A0"/>
      </a:dk2>
      <a:lt2>
        <a:srgbClr val="D4D4D6"/>
      </a:lt2>
      <a:accent1>
        <a:srgbClr val="622599"/>
      </a:accent1>
      <a:accent2>
        <a:srgbClr val="AABA0A"/>
      </a:accent2>
      <a:accent3>
        <a:srgbClr val="DD7500"/>
      </a:accent3>
      <a:accent4>
        <a:srgbClr val="E23D28"/>
      </a:accent4>
      <a:accent5>
        <a:srgbClr val="3D8E33"/>
      </a:accent5>
      <a:accent6>
        <a:srgbClr val="ED0D86"/>
      </a:accent6>
      <a:hlink>
        <a:srgbClr val="00A5E3"/>
      </a:hlink>
      <a:folHlink>
        <a:srgbClr val="9EA2A7"/>
      </a:folHlink>
    </a:clrScheme>
    <a:fontScheme name="WOSM">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8000"/>
                <a:satMod val="300000"/>
              </a:schemeClr>
            </a:gs>
            <a:gs pos="12000">
              <a:schemeClr val="phClr">
                <a:tint val="48000"/>
                <a:satMod val="300000"/>
              </a:schemeClr>
            </a:gs>
            <a:gs pos="20000">
              <a:schemeClr val="phClr">
                <a:tint val="49000"/>
                <a:satMod val="300000"/>
              </a:schemeClr>
            </a:gs>
            <a:gs pos="100000">
              <a:schemeClr val="phClr">
                <a:shade val="30000"/>
              </a:schemeClr>
            </a:gs>
          </a:gsLst>
          <a:path path="circle">
            <a:fillToRect l="10000" t="-25000" r="10000" b="125000"/>
          </a:path>
        </a:gradFill>
        <a:blipFill>
          <a:blip xmlns:r="http://schemas.openxmlformats.org/officeDocument/2006/relationships" r:embed="rId1">
            <a:duotone>
              <a:schemeClr val="phClr">
                <a:shade val="75000"/>
                <a:satMod val="105000"/>
              </a:schemeClr>
              <a:schemeClr val="phClr">
                <a:tint val="95000"/>
                <a:satMod val="105000"/>
              </a:schemeClr>
            </a:duotone>
          </a:blip>
          <a:tile tx="0" ty="0" sx="38000" sy="38000" flip="none" algn="tl"/>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B2FA41A-A5F0-514E-9125-6EC8BB23B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WSB Ext Publication Report Guideline TMPL.dotx</Template>
  <TotalTime>1</TotalTime>
  <Pages>6</Pages>
  <Words>2179</Words>
  <Characters>12425</Characters>
  <Application>Microsoft Office Word</Application>
  <DocSecurity>0</DocSecurity>
  <Lines>103</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Plantilla para realizar la Política Nacional A Salvo del Peligro. </vt:lpstr>
      <vt:lpstr>[Title - can be changed in File&gt;Properties...]</vt:lpstr>
    </vt:vector>
  </TitlesOfParts>
  <Manager>n</Manager>
  <Company/>
  <LinksUpToDate>false</LinksUpToDate>
  <CharactersWithSpaces>14575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para realizar la Política Nacional A Salvo del Peligro</dc:title>
  <dc:subject>Herramienta para OSN/ASN y consultores</dc:subject>
  <dc:creator>World Scout Bureau</dc:creator>
  <cp:keywords/>
  <dc:description/>
  <cp:lastModifiedBy>Linda Rainbow</cp:lastModifiedBy>
  <cp:revision>4</cp:revision>
  <cp:lastPrinted>2020-03-18T17:01:00Z</cp:lastPrinted>
  <dcterms:created xsi:type="dcterms:W3CDTF">2024-07-03T16:02:00Z</dcterms:created>
  <dcterms:modified xsi:type="dcterms:W3CDTF">2024-07-04T12:56:00Z</dcterms:modified>
  <cp:category/>
</cp:coreProperties>
</file>